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afterLines="0" w:line="4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年度部门整体支出绩效自评表</w:t>
      </w:r>
    </w:p>
    <w:tbl>
      <w:tblPr>
        <w:tblStyle w:val="2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岳阳市残疾人联合会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414.65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1706.05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1732.67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101.6%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1727.1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571.86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政府性基金拨款：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00" w:firstLineChars="3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1160.81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纳入专户管理的非税收入拨款：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1400" w:firstLineChars="700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6.82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为残疾人提供康复、就业、扶贫、教育、文化体育、助残宣传、维权信访等服务，切实改善残疾人生产、生活状况。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为残疾人提供康复、就业、扶贫、教育、文化体育、助残宣传、维权信访等服务，切实改善残疾人生产、生活状况。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完成残疾儿童康复训练；免费为残疾人配发万件辅助器具；帮助残疾人创业就业培训、居家托养、学前到大学的全方位的助学、残疾人家庭无障碍改造、扶贫等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完成省、市任务目标任务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已完成省、市任务目标任务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为残疾人提供康复、就业、扶贫、教育、文化体育、助残宣传、维权信访等服务，切实改善残疾人生产、生活状况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完成省、市残疾人康复、就业、文化体育等任务，残疾人生活有所改善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2022年底完成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2022年底完成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保障机关正常运转、残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1733.92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1732.67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对经济发展情况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切实减轻了残疾人家庭经济负担，经济效益良好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切实减轻了残疾人家庭经济负担，经济效益良好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rPr>
          <w:trHeight w:val="8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对社会发展情况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通过项目的实施，全社会关心、理解、支持残疾人的社会氛围明显提高。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对生态发展情况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有所改善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是否可持续影响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受助残疾人满意度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≥95%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≥95%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pPr>
        <w:rPr>
          <w:rFonts w:hint="default" w:ascii="Times New Roman" w:hAnsi="Times New Roman" w:eastAsia="仿宋_GB2312" w:cs="Times New Roman"/>
          <w:sz w:val="22"/>
          <w:szCs w:val="22"/>
        </w:rPr>
      </w:pPr>
    </w:p>
    <w:p>
      <w:r>
        <w:rPr>
          <w:rFonts w:hint="default" w:ascii="Times New Roman" w:hAnsi="Times New Roman" w:eastAsia="仿宋_GB2312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szCs w:val="22"/>
          <w:lang w:eastAsia="zh-CN"/>
        </w:rPr>
        <w:t>杨晓洁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2023年7月15日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8708336</w:t>
      </w:r>
      <w:r>
        <w:rPr>
          <w:rFonts w:hint="default" w:ascii="Times New Roman" w:hAnsi="Times New Roman" w:eastAsia="仿宋_GB2312" w:cs="Times New Roman"/>
          <w:sz w:val="22"/>
          <w:szCs w:val="22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2"/>
          <w:szCs w:val="22"/>
        </w:rPr>
        <w:t>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3EA8"/>
    <w:rsid w:val="22ED3EA8"/>
    <w:rsid w:val="7F77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2023-07-20T06:34:00Z</dcterms:created>
  <dc:creator>杨小毛</dc:creator>
  <cp:lastModifiedBy>杨小毛</cp:lastModifiedBy>
  <cp:lastPrinted>2023-07-20T06:38:11Z</cp:lastPrinted>
  <dcterms:modified xsi:type="dcterms:W3CDTF">2023-07-20T06:38:34Z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6CA7C71C05524879B460CFB612E70C45</vt:lpwstr>
  </property>
</Properties>
</file>