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76E5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7A0E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B6F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4A2A3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AE4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岳阳洞氮医院</w:t>
            </w:r>
          </w:p>
        </w:tc>
      </w:tr>
      <w:tr w14:paraId="1E0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066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FEB2">
            <w:pPr>
              <w:rPr>
                <w:sz w:val="24"/>
              </w:rPr>
            </w:pPr>
            <w:r>
              <w:rPr>
                <w:sz w:val="24"/>
              </w:rPr>
              <w:t>PDY00293943060215A1002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FAD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7A0763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B026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彭正春</w:t>
            </w:r>
          </w:p>
        </w:tc>
      </w:tr>
      <w:tr w14:paraId="55E7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A00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9C87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55B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8497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430124198201242536</w:t>
            </w:r>
          </w:p>
        </w:tc>
      </w:tr>
      <w:tr w14:paraId="266C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B67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71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湖南省岳阳市岳阳楼区望岳路街道迎宾路北469号</w:t>
            </w:r>
          </w:p>
        </w:tc>
      </w:tr>
      <w:tr w14:paraId="7571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54F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BBA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D20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DCF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 w14:paraId="409A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9DF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C4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预防保健科  /内科;呼吸内科专业;消化内科专业;心血管内科专业;肾病学专业;内分泌专业;老年病专业  /外科;普通外科专业;骨科专业;泌尿外科专业  /妇产科;妇科专业;计划生育专业;优生学专业  /妇女保健科;青春期保健专业;围产期保健专业;更年期保健专业;妇女心理卫生专业;妇女营养专业  /儿科;小儿消化专业;小儿呼吸专业  /眼科  /耳鼻咽喉科  /口腔科;牙体牙髓病专业;牙周病专业;口腔粘膜病专业;儿童口腔专业;口腔颌面外科专业;口腔修复专业;口腔正畸专业;口腔种植专业;口腔麻醉专业;预防口腔专业  /皮肤科;皮肤病专业  /急诊医学科  /康复医学科  /职业病科  /麻醉科  /医学检验科;临床体液、血液专业;临床化学检验专业;临床免疫、血清学专业  /医学影像科;X线诊断专业;CT诊断专业;磁共振成像诊断专业;超声诊断专业;心电诊断专业;脑电及脑血流图诊断专业  /中医科;内科专业;老年病科专业;针灸科专业;推拿科专业;康复医学专业;预防保健科专业******</w:t>
            </w:r>
          </w:p>
        </w:tc>
      </w:tr>
      <w:tr w14:paraId="73E6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F90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577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210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BD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24D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09E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0866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13950255556</w:t>
            </w:r>
          </w:p>
        </w:tc>
      </w:tr>
      <w:tr w14:paraId="5406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F4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F83F90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B26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</w:t>
            </w:r>
            <w:r>
              <w:rPr>
                <w:rFonts w:hint="eastAsia"/>
                <w:sz w:val="24"/>
              </w:rPr>
              <w:t>户外、印刷品、网络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DAE4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9E2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221C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3626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D89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50C375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号</w:t>
            </w:r>
          </w:p>
        </w:tc>
      </w:tr>
      <w:tr w14:paraId="20F6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DF4409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0177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2A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5A8CF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F56FF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95300A7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日</w:t>
      </w:r>
    </w:p>
    <w:p w14:paraId="17FEB85A"/>
    <w:p w14:paraId="1BB7619A"/>
    <w:p w14:paraId="5F0EFE8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245" cy="3248025"/>
            <wp:effectExtent l="0" t="0" r="14605" b="9525"/>
            <wp:docPr id="1" name="图片 1" descr="ffb4eb3ca7588c9cc8e7832a3446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b4eb3ca7588c9cc8e7832a34462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FCEF8">
      <w:pPr>
        <w:tabs>
          <w:tab w:val="left" w:pos="1755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2940685"/>
            <wp:effectExtent l="0" t="0" r="13970" b="12065"/>
            <wp:docPr id="2" name="图片 2" descr="baf133224dbaaf56b91de1f032e1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f133224dbaaf56b91de1f032e11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34560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3B41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6586"/>
    <w:rsid w:val="004D732E"/>
    <w:rsid w:val="004E2AE1"/>
    <w:rsid w:val="005021D8"/>
    <w:rsid w:val="00503A34"/>
    <w:rsid w:val="005108FE"/>
    <w:rsid w:val="00516708"/>
    <w:rsid w:val="00517CED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7FEE"/>
    <w:rsid w:val="00632BD5"/>
    <w:rsid w:val="0063321D"/>
    <w:rsid w:val="0063478C"/>
    <w:rsid w:val="00636948"/>
    <w:rsid w:val="00637727"/>
    <w:rsid w:val="006540D4"/>
    <w:rsid w:val="006550CC"/>
    <w:rsid w:val="006662FB"/>
    <w:rsid w:val="00670A4C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48D6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0BA1"/>
    <w:rsid w:val="00917386"/>
    <w:rsid w:val="0092067E"/>
    <w:rsid w:val="00922FF8"/>
    <w:rsid w:val="0093103C"/>
    <w:rsid w:val="0093455E"/>
    <w:rsid w:val="00937F00"/>
    <w:rsid w:val="0095214C"/>
    <w:rsid w:val="0095341B"/>
    <w:rsid w:val="009811E4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56AEF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667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00FF64DC"/>
    <w:rsid w:val="336F0376"/>
    <w:rsid w:val="3E9F489B"/>
    <w:rsid w:val="43D314D6"/>
    <w:rsid w:val="53BC021E"/>
    <w:rsid w:val="5AC64E5E"/>
    <w:rsid w:val="6C8859AD"/>
    <w:rsid w:val="70A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766</Words>
  <Characters>875</Characters>
  <Lines>7</Lines>
  <Paragraphs>2</Paragraphs>
  <TotalTime>66</TotalTime>
  <ScaleCrop>false</ScaleCrop>
  <LinksUpToDate>false</LinksUpToDate>
  <CharactersWithSpaces>1008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2026-01-06T03:15:57Z</cp:lastPrinted>
  <dcterms:modified xsi:type="dcterms:W3CDTF">2026-01-06T03:19:00Z</dcterms:modified>
  <dc:title>医 疗 广 告 审 查 证 明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F82889718BAD4D97A211A40BA377D6E2_12</vt:lpwstr>
  </property>
</Properties>
</file>