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26575A">
      <w:pPr>
        <w:pStyle w:val="12"/>
        <w:jc w:val="center"/>
        <w:rPr>
          <w:sz w:val="56"/>
          <w:szCs w:val="56"/>
        </w:rPr>
      </w:pPr>
    </w:p>
    <w:p w14:paraId="5E7F214F">
      <w:pPr>
        <w:pStyle w:val="12"/>
        <w:jc w:val="center"/>
        <w:rPr>
          <w:sz w:val="56"/>
          <w:szCs w:val="56"/>
        </w:rPr>
      </w:pPr>
    </w:p>
    <w:p w14:paraId="1F9D9954">
      <w:pPr>
        <w:pStyle w:val="12"/>
        <w:jc w:val="center"/>
        <w:rPr>
          <w:sz w:val="84"/>
          <w:szCs w:val="84"/>
        </w:rPr>
      </w:pPr>
    </w:p>
    <w:p w14:paraId="0D548D93">
      <w:pPr>
        <w:pStyle w:val="12"/>
        <w:jc w:val="center"/>
        <w:rPr>
          <w:sz w:val="84"/>
          <w:szCs w:val="84"/>
        </w:rPr>
      </w:pPr>
    </w:p>
    <w:p w14:paraId="474FC086"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202</w:t>
      </w:r>
      <w:r>
        <w:rPr>
          <w:rFonts w:hint="eastAsia" w:ascii="方正小标宋_GBK" w:hAnsi="方正小标宋_GBK" w:eastAsia="方正小标宋_GBK" w:cs="方正小标宋_GBK"/>
          <w:sz w:val="84"/>
          <w:szCs w:val="84"/>
          <w:lang w:val="en-US" w:eastAsia="zh-CN"/>
        </w:rPr>
        <w:t>3</w:t>
      </w: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年度</w:t>
      </w:r>
    </w:p>
    <w:p w14:paraId="0472744A"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  <w:lang w:eastAsia="zh-CN"/>
        </w:rPr>
        <w:t>岳阳市人民医院</w:t>
      </w: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部门决算</w:t>
      </w:r>
    </w:p>
    <w:p w14:paraId="7B7F5EAB">
      <w:pPr>
        <w:pStyle w:val="12"/>
        <w:jc w:val="center"/>
        <w:rPr>
          <w:rFonts w:hint="eastAsia" w:ascii="方正小标宋_GBK" w:hAnsi="方正小标宋_GBK" w:eastAsia="方正小标宋_GBK" w:cs="方正小标宋_GBK"/>
          <w:sz w:val="56"/>
          <w:szCs w:val="56"/>
        </w:rPr>
      </w:pPr>
    </w:p>
    <w:p w14:paraId="74B16FF7">
      <w:pPr>
        <w:pStyle w:val="12"/>
        <w:jc w:val="center"/>
        <w:rPr>
          <w:sz w:val="56"/>
          <w:szCs w:val="56"/>
        </w:rPr>
      </w:pPr>
    </w:p>
    <w:p w14:paraId="60E3938E">
      <w:pPr>
        <w:pStyle w:val="12"/>
        <w:jc w:val="center"/>
        <w:rPr>
          <w:sz w:val="56"/>
          <w:szCs w:val="56"/>
        </w:rPr>
      </w:pPr>
    </w:p>
    <w:p w14:paraId="52E4D6B6">
      <w:pPr>
        <w:pStyle w:val="12"/>
        <w:jc w:val="center"/>
        <w:rPr>
          <w:sz w:val="56"/>
          <w:szCs w:val="56"/>
        </w:rPr>
      </w:pPr>
    </w:p>
    <w:p w14:paraId="0E8649D0">
      <w:pPr>
        <w:pStyle w:val="12"/>
        <w:jc w:val="center"/>
        <w:rPr>
          <w:sz w:val="32"/>
          <w:szCs w:val="32"/>
        </w:rPr>
      </w:pPr>
    </w:p>
    <w:p w14:paraId="46A2A22B">
      <w:pPr>
        <w:pStyle w:val="12"/>
        <w:jc w:val="center"/>
        <w:rPr>
          <w:sz w:val="32"/>
          <w:szCs w:val="32"/>
        </w:rPr>
      </w:pPr>
    </w:p>
    <w:p w14:paraId="0C17862F">
      <w:pPr>
        <w:pStyle w:val="12"/>
        <w:jc w:val="center"/>
        <w:rPr>
          <w:sz w:val="32"/>
          <w:szCs w:val="32"/>
        </w:rPr>
      </w:pPr>
    </w:p>
    <w:p w14:paraId="0EDC60CC">
      <w:pPr>
        <w:pStyle w:val="12"/>
        <w:jc w:val="center"/>
        <w:rPr>
          <w:sz w:val="32"/>
          <w:szCs w:val="32"/>
        </w:rPr>
      </w:pPr>
    </w:p>
    <w:p w14:paraId="68353F4A">
      <w:pPr>
        <w:pStyle w:val="12"/>
        <w:jc w:val="center"/>
        <w:rPr>
          <w:sz w:val="32"/>
          <w:szCs w:val="32"/>
        </w:rPr>
      </w:pPr>
    </w:p>
    <w:p w14:paraId="612D906D">
      <w:pPr>
        <w:pStyle w:val="12"/>
        <w:spacing w:line="540" w:lineRule="exact"/>
        <w:jc w:val="center"/>
        <w:rPr>
          <w:sz w:val="56"/>
          <w:szCs w:val="56"/>
        </w:rPr>
      </w:pPr>
    </w:p>
    <w:p w14:paraId="175B4F2F">
      <w:pPr>
        <w:pStyle w:val="12"/>
        <w:spacing w:line="500" w:lineRule="exact"/>
        <w:jc w:val="both"/>
        <w:rPr>
          <w:b/>
          <w:sz w:val="36"/>
          <w:szCs w:val="28"/>
        </w:rPr>
      </w:pPr>
    </w:p>
    <w:p w14:paraId="53D66D98">
      <w:pPr>
        <w:pStyle w:val="12"/>
        <w:spacing w:line="500" w:lineRule="exact"/>
        <w:jc w:val="center"/>
        <w:rPr>
          <w:b/>
          <w:sz w:val="36"/>
          <w:szCs w:val="28"/>
        </w:rPr>
      </w:pPr>
      <w:r>
        <w:rPr>
          <w:rFonts w:hint="eastAsia"/>
          <w:b/>
          <w:sz w:val="36"/>
          <w:szCs w:val="28"/>
        </w:rPr>
        <w:t>目录</w:t>
      </w:r>
    </w:p>
    <w:p w14:paraId="4F4E24AB">
      <w:pPr>
        <w:pStyle w:val="12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第一部分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/>
          <w:b/>
          <w:sz w:val="28"/>
          <w:szCs w:val="28"/>
          <w:lang w:val="en-US" w:eastAsia="zh-CN"/>
        </w:rPr>
        <w:t>岳阳市人民医院</w:t>
      </w:r>
      <w:r>
        <w:rPr>
          <w:rFonts w:hint="eastAsia"/>
          <w:b/>
          <w:sz w:val="28"/>
          <w:szCs w:val="28"/>
        </w:rPr>
        <w:t>单位概况</w:t>
      </w:r>
    </w:p>
    <w:p w14:paraId="37A829B1"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一、部门职责</w:t>
      </w:r>
    </w:p>
    <w:p w14:paraId="5611DF47"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二、机构设置</w:t>
      </w:r>
    </w:p>
    <w:p w14:paraId="0AFAD301">
      <w:pPr>
        <w:pStyle w:val="12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第二部分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部门决算表</w:t>
      </w:r>
    </w:p>
    <w:p w14:paraId="22D09D6A"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一、收入支出决算总表</w:t>
      </w:r>
    </w:p>
    <w:p w14:paraId="28331141"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二、收入决算表</w:t>
      </w:r>
    </w:p>
    <w:p w14:paraId="2DCF5633"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三、支出决算表</w:t>
      </w:r>
    </w:p>
    <w:p w14:paraId="5D2D4D0C"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四、财政拨款收入支出决算总表</w:t>
      </w:r>
    </w:p>
    <w:p w14:paraId="35E2CFE3"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五、一般公共预算财政拨款支出决算表</w:t>
      </w:r>
    </w:p>
    <w:p w14:paraId="5C0CB379"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六、一般公共预算财政拨款基本支出决算明细表</w:t>
      </w:r>
    </w:p>
    <w:p w14:paraId="6C8BDC28"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七、政府性基金预算财政拨款收入支出决算表</w:t>
      </w:r>
    </w:p>
    <w:p w14:paraId="0B75EE88"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八、国有资本经营预算财政拨款支出决算表</w:t>
      </w:r>
    </w:p>
    <w:p w14:paraId="15A30FA8"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九、财政拨款“三公”经费支出决算表</w:t>
      </w:r>
    </w:p>
    <w:p w14:paraId="75AA9AC4">
      <w:pPr>
        <w:pStyle w:val="12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第三部分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部门决算情况说明</w:t>
      </w:r>
    </w:p>
    <w:p w14:paraId="2947A295"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一、收入支出决算总体情况说明</w:t>
      </w:r>
    </w:p>
    <w:p w14:paraId="7D8521E0">
      <w:pPr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二、收入决算情况说明</w:t>
      </w:r>
    </w:p>
    <w:p w14:paraId="0C125A42">
      <w:pPr>
        <w:autoSpaceDE w:val="0"/>
        <w:autoSpaceDN w:val="0"/>
        <w:adjustRightInd w:val="0"/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三、支出决算情况说明</w:t>
      </w:r>
    </w:p>
    <w:p w14:paraId="37264E57">
      <w:pPr>
        <w:autoSpaceDE w:val="0"/>
        <w:autoSpaceDN w:val="0"/>
        <w:adjustRightInd w:val="0"/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四、财政拨款收入支出决算总体情况说明</w:t>
      </w:r>
    </w:p>
    <w:p w14:paraId="33EDED6A">
      <w:pPr>
        <w:autoSpaceDE w:val="0"/>
        <w:autoSpaceDN w:val="0"/>
        <w:adjustRightInd w:val="0"/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五、一般公共预算财政拨款支出决算情况说明</w:t>
      </w:r>
    </w:p>
    <w:p w14:paraId="24C0DEEE">
      <w:pPr>
        <w:autoSpaceDE w:val="0"/>
        <w:autoSpaceDN w:val="0"/>
        <w:adjustRightInd w:val="0"/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六、一般公共预算财政拨款基本支出决算情况说明</w:t>
      </w:r>
    </w:p>
    <w:p w14:paraId="011AE4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七、政府性基金预算收入支出决算情况</w:t>
      </w:r>
    </w:p>
    <w:p w14:paraId="4F847F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八、</w:t>
      </w:r>
      <w:r>
        <w:rPr>
          <w:rFonts w:hint="eastAsia" w:ascii="仿宋_GB2312" w:hAnsi="仿宋_GB2312" w:eastAsia="仿宋_GB2312" w:cs="仿宋_GB2312"/>
          <w:sz w:val="28"/>
          <w:szCs w:val="28"/>
        </w:rPr>
        <w:t>国有资本经营预算财政拨款支出决算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情况</w:t>
      </w:r>
    </w:p>
    <w:p w14:paraId="6B399C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九、财政拨款三公经费支出决算情况说明</w:t>
      </w:r>
    </w:p>
    <w:p w14:paraId="3A709B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十、关于机关运行经费支出说明</w:t>
      </w:r>
    </w:p>
    <w:p w14:paraId="194BEE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十一、一般性支出情况说明</w:t>
      </w:r>
    </w:p>
    <w:p w14:paraId="25230F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十二、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关于政府采购支出说明</w:t>
      </w:r>
    </w:p>
    <w:p w14:paraId="030730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  <w:t>十三、关于国有资产占用情况说明</w:t>
      </w:r>
    </w:p>
    <w:p w14:paraId="5FD9A382"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  <w:t>十四、</w:t>
      </w:r>
      <w:r>
        <w:rPr>
          <w:rFonts w:hint="eastAsia" w:ascii="仿宋_GB2312" w:hAnsi="仿宋_GB2312" w:eastAsia="仿宋_GB2312" w:cs="仿宋_GB2312"/>
          <w:sz w:val="28"/>
          <w:szCs w:val="28"/>
        </w:rPr>
        <w:t>关于</w:t>
      </w:r>
      <w:r>
        <w:rPr>
          <w:rFonts w:hint="default" w:ascii="Times New Roman" w:hAnsi="Times New Roman" w:eastAsia="仿宋_GB2312" w:cs="Times New Roman"/>
          <w:sz w:val="28"/>
          <w:szCs w:val="28"/>
        </w:rPr>
        <w:t>202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</w:rPr>
        <w:t>年度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预算</w:t>
      </w:r>
      <w:r>
        <w:rPr>
          <w:rFonts w:hint="eastAsia" w:ascii="仿宋_GB2312" w:hAnsi="仿宋_GB2312" w:eastAsia="仿宋_GB2312" w:cs="仿宋_GB2312"/>
          <w:sz w:val="28"/>
          <w:szCs w:val="28"/>
        </w:rPr>
        <w:t>绩效情况的说明</w:t>
      </w:r>
    </w:p>
    <w:p w14:paraId="3C3F4B84">
      <w:pPr>
        <w:pStyle w:val="12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第四部分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名词解释</w:t>
      </w:r>
    </w:p>
    <w:p w14:paraId="76936C85">
      <w:pPr>
        <w:pStyle w:val="12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</w:t>
      </w:r>
      <w:r>
        <w:rPr>
          <w:rFonts w:hint="eastAsia" w:hAnsi="黑体" w:cs="黑体"/>
          <w:b w:val="0"/>
          <w:bCs/>
          <w:sz w:val="28"/>
          <w:szCs w:val="28"/>
          <w:lang w:eastAsia="zh-CN"/>
        </w:rPr>
        <w:t>五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hAnsi="黑体" w:cs="黑体"/>
          <w:b w:val="0"/>
          <w:bCs/>
          <w:sz w:val="28"/>
          <w:szCs w:val="28"/>
          <w:lang w:eastAsia="zh-CN"/>
        </w:rPr>
        <w:t>附件</w:t>
      </w:r>
    </w:p>
    <w:p w14:paraId="61F946A6"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0D7CE636"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15AD2C3B"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 xml:space="preserve">第一部分 </w:t>
      </w:r>
    </w:p>
    <w:p w14:paraId="604C2996"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2C3684B0">
      <w:pPr>
        <w:pStyle w:val="12"/>
        <w:jc w:val="center"/>
        <w:rPr>
          <w:sz w:val="84"/>
          <w:szCs w:val="84"/>
        </w:rPr>
      </w:pPr>
      <w:r>
        <w:rPr>
          <w:rFonts w:hint="eastAsia"/>
          <w:sz w:val="84"/>
          <w:szCs w:val="84"/>
          <w:lang w:eastAsia="zh-CN"/>
        </w:rPr>
        <w:t>岳阳市人民医院</w:t>
      </w:r>
      <w:r>
        <w:rPr>
          <w:rFonts w:hint="eastAsia"/>
          <w:sz w:val="84"/>
          <w:szCs w:val="84"/>
        </w:rPr>
        <w:t>单位概况</w:t>
      </w:r>
    </w:p>
    <w:p w14:paraId="705EF575">
      <w:pPr>
        <w:jc w:val="center"/>
        <w:rPr>
          <w:rFonts w:hint="eastAsia" w:ascii="方正小标宋_GBK" w:hAnsi="方正小标宋_GBK" w:eastAsia="方正小标宋_GBK" w:cs="方正小标宋_GBK"/>
          <w:sz w:val="84"/>
          <w:szCs w:val="84"/>
          <w:lang w:eastAsia="zh-CN"/>
        </w:rPr>
      </w:pPr>
    </w:p>
    <w:p w14:paraId="6E5F62C3">
      <w:pPr>
        <w:pStyle w:val="2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567242AA">
      <w:pPr>
        <w:pStyle w:val="3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674948FE">
      <w:pPr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5848AEFE">
      <w:pPr>
        <w:pStyle w:val="2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51A41304">
      <w:pPr>
        <w:pStyle w:val="3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2CF1839A">
      <w:pPr>
        <w:pStyle w:val="13"/>
        <w:numPr>
          <w:ilvl w:val="0"/>
          <w:numId w:val="1"/>
        </w:numPr>
        <w:ind w:firstLineChars="0"/>
        <w:jc w:val="left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部门职责</w:t>
      </w:r>
    </w:p>
    <w:p w14:paraId="6DF1977E">
      <w:pPr>
        <w:ind w:firstLine="800" w:firstLineChars="250"/>
        <w:jc w:val="left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（一）</w:t>
      </w:r>
      <w:r>
        <w:rPr>
          <w:rFonts w:hint="eastAsia" w:ascii="仿宋_GB2312" w:eastAsia="仿宋_GB2312" w:cs="宋体"/>
          <w:color w:val="000000"/>
          <w:kern w:val="0"/>
          <w:sz w:val="32"/>
          <w:szCs w:val="32"/>
        </w:rPr>
        <w:t>医疗、保健、预防、教学、康复</w:t>
      </w:r>
    </w:p>
    <w:p w14:paraId="5CE10C46">
      <w:pPr>
        <w:widowControl/>
        <w:spacing w:line="600" w:lineRule="exact"/>
        <w:rPr>
          <w:rFonts w:hint="eastAsia" w:ascii="黑体" w:hAnsi="黑体" w:eastAsia="黑体" w:cs="黑体"/>
          <w:b w:val="0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kern w:val="0"/>
          <w:sz w:val="32"/>
          <w:szCs w:val="32"/>
        </w:rPr>
        <w:t>二、机构设置及决算单位构成</w:t>
      </w:r>
    </w:p>
    <w:p w14:paraId="449AB001">
      <w:pPr>
        <w:widowControl/>
        <w:spacing w:line="600" w:lineRule="exact"/>
        <w:ind w:firstLine="960" w:firstLineChars="3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  <w:t>（一）内设机构设置。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eastAsia="zh-CN"/>
        </w:rPr>
        <w:t>岳阳市人民医院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  <w:t>单位内设机构包括：</w:t>
      </w:r>
      <w:r>
        <w:rPr>
          <w:rFonts w:hint="eastAsia" w:ascii="仿宋_GB2312" w:eastAsia="仿宋_GB2312"/>
          <w:sz w:val="32"/>
          <w:szCs w:val="32"/>
        </w:rPr>
        <w:t>医院实际开放床位1585张，设职能科室31个，临床、医技科室54个。医院现有4个湖南省临床重点专科（骨科、呼吸内科、康复医学科、护理）；9个岳阳市临床重点专科（骨科、呼吸内科、神经外科、肿瘤科、妇科、儿科、五官科、消化内科、内分泌科）；23个市级专业委员会和13个市级专业质量控制中心依托医院设立。</w:t>
      </w:r>
    </w:p>
    <w:p w14:paraId="05F9B4F6">
      <w:pPr>
        <w:widowControl/>
        <w:spacing w:line="600" w:lineRule="exact"/>
        <w:ind w:firstLine="960" w:firstLineChars="300"/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</w:pP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  <w:t>（二）决算单位构成。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eastAsia="zh-CN"/>
        </w:rPr>
        <w:t>本单位无独立核算的下属单位，</w:t>
      </w:r>
      <w:r>
        <w:rPr>
          <w:rFonts w:asciiTheme="minorEastAsia" w:hAnsiTheme="minorEastAsia"/>
          <w:bCs/>
          <w:kern w:val="0"/>
          <w:sz w:val="32"/>
          <w:szCs w:val="32"/>
        </w:rPr>
        <w:t>20</w:t>
      </w:r>
      <w:r>
        <w:rPr>
          <w:rFonts w:hint="eastAsia" w:asciiTheme="minorEastAsia" w:hAnsiTheme="minorEastAsia"/>
          <w:bCs/>
          <w:kern w:val="0"/>
          <w:sz w:val="32"/>
          <w:szCs w:val="32"/>
        </w:rPr>
        <w:t>2</w:t>
      </w:r>
      <w:r>
        <w:rPr>
          <w:rFonts w:hint="eastAsia" w:asciiTheme="minorEastAsia" w:hAnsiTheme="minorEastAsia"/>
          <w:bCs/>
          <w:kern w:val="0"/>
          <w:sz w:val="32"/>
          <w:szCs w:val="32"/>
          <w:lang w:val="en-US" w:eastAsia="zh-CN"/>
        </w:rPr>
        <w:t>3</w:t>
      </w:r>
      <w:r>
        <w:rPr>
          <w:rFonts w:hint="eastAsia" w:asciiTheme="minorEastAsia" w:hAnsiTheme="minorEastAsia"/>
          <w:bCs/>
          <w:kern w:val="0"/>
          <w:sz w:val="32"/>
          <w:szCs w:val="32"/>
        </w:rPr>
        <w:t>年部门决算汇总公开单位</w:t>
      </w:r>
      <w:r>
        <w:rPr>
          <w:rFonts w:hint="eastAsia" w:asciiTheme="minorEastAsia" w:hAnsiTheme="minorEastAsia"/>
          <w:bCs/>
          <w:kern w:val="0"/>
          <w:sz w:val="32"/>
          <w:szCs w:val="32"/>
          <w:lang w:eastAsia="zh-CN"/>
        </w:rPr>
        <w:t>仅</w:t>
      </w:r>
      <w:r>
        <w:rPr>
          <w:rFonts w:hint="eastAsia" w:asciiTheme="minorEastAsia" w:hAnsiTheme="minorEastAsia"/>
          <w:bCs/>
          <w:kern w:val="0"/>
          <w:sz w:val="32"/>
          <w:szCs w:val="32"/>
        </w:rPr>
        <w:t>包括：</w:t>
      </w:r>
      <w:r>
        <w:rPr>
          <w:rFonts w:hint="eastAsia" w:asciiTheme="minorEastAsia" w:hAnsiTheme="minorEastAsia"/>
          <w:bCs/>
          <w:kern w:val="0"/>
          <w:sz w:val="32"/>
          <w:szCs w:val="32"/>
          <w:lang w:eastAsia="zh-CN"/>
        </w:rPr>
        <w:t>岳阳市人民医院</w:t>
      </w:r>
      <w:r>
        <w:rPr>
          <w:rFonts w:hint="eastAsia" w:asciiTheme="minorEastAsia" w:hAnsiTheme="minorEastAsia"/>
          <w:bCs/>
          <w:kern w:val="0"/>
          <w:sz w:val="32"/>
          <w:szCs w:val="32"/>
        </w:rPr>
        <w:t>本级</w:t>
      </w:r>
      <w:r>
        <w:rPr>
          <w:rFonts w:hint="eastAsia" w:ascii="仿宋_GB2312" w:eastAsia="仿宋_GB2312"/>
          <w:sz w:val="32"/>
          <w:szCs w:val="32"/>
        </w:rPr>
        <w:t>。</w:t>
      </w:r>
    </w:p>
    <w:p w14:paraId="4BBA200C"/>
    <w:p w14:paraId="4C442716">
      <w:pPr>
        <w:pStyle w:val="2"/>
      </w:pPr>
    </w:p>
    <w:p w14:paraId="32A3D387">
      <w:pPr>
        <w:pStyle w:val="3"/>
      </w:pPr>
    </w:p>
    <w:p w14:paraId="06155806"/>
    <w:p w14:paraId="6B687A27">
      <w:pPr>
        <w:pStyle w:val="2"/>
      </w:pPr>
    </w:p>
    <w:p w14:paraId="3F982970">
      <w:pPr>
        <w:pStyle w:val="3"/>
      </w:pPr>
    </w:p>
    <w:p w14:paraId="54264F36"/>
    <w:p w14:paraId="54E63490">
      <w:pPr>
        <w:pStyle w:val="2"/>
      </w:pPr>
    </w:p>
    <w:p w14:paraId="0100A0C6">
      <w:pPr>
        <w:pStyle w:val="3"/>
      </w:pPr>
    </w:p>
    <w:p w14:paraId="43B1A52C"/>
    <w:p w14:paraId="55814E34">
      <w:pPr>
        <w:pStyle w:val="2"/>
      </w:pPr>
    </w:p>
    <w:p w14:paraId="3DB01643">
      <w:pPr>
        <w:pStyle w:val="3"/>
      </w:pPr>
    </w:p>
    <w:p w14:paraId="4314EE88"/>
    <w:p w14:paraId="03B70A71">
      <w:pPr>
        <w:pStyle w:val="2"/>
      </w:pPr>
    </w:p>
    <w:p w14:paraId="217B2624">
      <w:pPr>
        <w:pStyle w:val="3"/>
      </w:pPr>
    </w:p>
    <w:p w14:paraId="367044C4"/>
    <w:p w14:paraId="51E0BC1C">
      <w:pPr>
        <w:pStyle w:val="2"/>
      </w:pPr>
    </w:p>
    <w:p w14:paraId="57345B61">
      <w:pPr>
        <w:pStyle w:val="3"/>
      </w:pPr>
    </w:p>
    <w:p w14:paraId="442505FB"/>
    <w:p w14:paraId="4C15C7D8">
      <w:pPr>
        <w:pStyle w:val="2"/>
      </w:pPr>
    </w:p>
    <w:p w14:paraId="6FC0643C">
      <w:pPr>
        <w:pStyle w:val="3"/>
      </w:pPr>
    </w:p>
    <w:p w14:paraId="5F5881EB"/>
    <w:p w14:paraId="42D65B71">
      <w:pPr>
        <w:pStyle w:val="2"/>
      </w:pPr>
    </w:p>
    <w:p w14:paraId="27841D0B">
      <w:pPr>
        <w:pStyle w:val="3"/>
      </w:pPr>
    </w:p>
    <w:p w14:paraId="46396EB9"/>
    <w:p w14:paraId="62024C7F"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6AE802BD"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73B5F2EF"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第二部分</w:t>
      </w:r>
    </w:p>
    <w:p w14:paraId="039555A9"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2D8C2169"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部门决算表</w:t>
      </w:r>
    </w:p>
    <w:p w14:paraId="64433044">
      <w:pPr>
        <w:pStyle w:val="12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  <w:t>（见附件）</w:t>
      </w:r>
    </w:p>
    <w:p w14:paraId="7F284BA4">
      <w:pPr>
        <w:pStyle w:val="12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 w14:paraId="650C33FF">
      <w:pPr>
        <w:pStyle w:val="12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 w14:paraId="3030F9F7">
      <w:pPr>
        <w:pStyle w:val="12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 w14:paraId="20B3CBC5">
      <w:pPr>
        <w:pStyle w:val="12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 w14:paraId="070B6C37">
      <w:pPr>
        <w:pStyle w:val="12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 w14:paraId="786F978D">
      <w:pPr>
        <w:pStyle w:val="12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 w14:paraId="5E72D469">
      <w:pPr>
        <w:pStyle w:val="12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 w14:paraId="0305FD26"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73C8138B"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335822E6">
      <w:pPr>
        <w:pStyle w:val="12"/>
        <w:jc w:val="both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625F4B99"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第三部分</w:t>
      </w:r>
    </w:p>
    <w:p w14:paraId="15D53DA0"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 w14:paraId="5A470CD6"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  <w:r>
        <w:rPr>
          <w:rFonts w:hint="eastAsia" w:ascii="方正小标宋_GBK" w:hAnsi="方正小标宋_GBK" w:eastAsia="方正小标宋_GBK" w:cs="方正小标宋_GBK"/>
          <w:sz w:val="70"/>
          <w:szCs w:val="70"/>
        </w:rPr>
        <w:t>202</w:t>
      </w:r>
      <w:r>
        <w:rPr>
          <w:rFonts w:hint="eastAsia" w:ascii="方正小标宋_GBK" w:hAnsi="方正小标宋_GBK" w:eastAsia="方正小标宋_GBK" w:cs="方正小标宋_GBK"/>
          <w:sz w:val="70"/>
          <w:szCs w:val="70"/>
          <w:lang w:val="en-US" w:eastAsia="zh-CN"/>
        </w:rPr>
        <w:t>3</w:t>
      </w:r>
      <w:r>
        <w:rPr>
          <w:rFonts w:hint="eastAsia" w:ascii="方正小标宋_GBK" w:hAnsi="方正小标宋_GBK" w:eastAsia="方正小标宋_GBK" w:cs="方正小标宋_GBK"/>
          <w:sz w:val="70"/>
          <w:szCs w:val="70"/>
        </w:rPr>
        <w:t>年度部门决算情况说明</w:t>
      </w:r>
    </w:p>
    <w:p w14:paraId="1A0B9F6D"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 w14:paraId="2EABFF67"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 w14:paraId="30A759E0"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 w14:paraId="5C0E6447"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 w14:paraId="78B9C800"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 w14:paraId="3BA93901"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 w14:paraId="2EB4B8B7">
      <w:pPr>
        <w:widowControl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说明：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sz w:val="32"/>
          <w:szCs w:val="32"/>
        </w:rPr>
        <w:t>由于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部门</w:t>
      </w:r>
      <w:r>
        <w:rPr>
          <w:rFonts w:hint="eastAsia" w:ascii="仿宋_GB2312" w:hAnsi="仿宋_GB2312" w:eastAsia="仿宋_GB2312" w:cs="仿宋_GB2312"/>
          <w:sz w:val="32"/>
          <w:szCs w:val="32"/>
        </w:rPr>
        <w:t>决算编制时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数据</w:t>
      </w:r>
      <w:r>
        <w:rPr>
          <w:rFonts w:hint="eastAsia" w:ascii="仿宋_GB2312" w:hAnsi="仿宋_GB2312" w:eastAsia="仿宋_GB2312" w:cs="仿宋_GB2312"/>
          <w:sz w:val="32"/>
          <w:szCs w:val="32"/>
        </w:rPr>
        <w:t>明细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至“金额单位：元</w:t>
      </w:r>
      <w:r>
        <w:rPr>
          <w:rFonts w:hint="eastAsia" w:ascii="仿宋_GB2312" w:hAnsi="仿宋_GB2312" w:eastAsia="仿宋_GB2312" w:cs="仿宋_GB2312"/>
          <w:sz w:val="32"/>
          <w:szCs w:val="32"/>
        </w:rPr>
        <w:t>”，而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本套部门决算文字说明</w:t>
      </w:r>
      <w:r>
        <w:rPr>
          <w:rFonts w:hint="eastAsia" w:ascii="仿宋_GB2312" w:hAnsi="仿宋_GB2312" w:eastAsia="仿宋_GB2312" w:cs="仿宋_GB2312"/>
          <w:sz w:val="32"/>
          <w:szCs w:val="32"/>
        </w:rPr>
        <w:t>和公开表格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数据</w:t>
      </w:r>
      <w:r>
        <w:rPr>
          <w:rFonts w:hint="eastAsia" w:ascii="仿宋_GB2312" w:hAnsi="仿宋_GB2312" w:eastAsia="仿宋_GB2312" w:cs="仿宋_GB2312"/>
          <w:sz w:val="32"/>
          <w:szCs w:val="32"/>
        </w:rPr>
        <w:t>取数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转换为</w:t>
      </w:r>
      <w:r>
        <w:rPr>
          <w:rFonts w:hint="eastAsia" w:ascii="仿宋_GB2312" w:hAnsi="仿宋_GB2312" w:eastAsia="仿宋_GB2312" w:cs="仿宋_GB2312"/>
          <w:sz w:val="32"/>
          <w:szCs w:val="32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金额单位：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万元”，可能导致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以下文字说明中的各项数据取数以及公开</w:t>
      </w:r>
      <w:r>
        <w:rPr>
          <w:rFonts w:hint="eastAsia" w:ascii="仿宋_GB2312" w:hAnsi="仿宋_GB2312" w:eastAsia="仿宋_GB2312" w:cs="仿宋_GB2312"/>
          <w:sz w:val="32"/>
          <w:szCs w:val="32"/>
        </w:rPr>
        <w:t>表格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中的各项数据取数之间存在</w:t>
      </w:r>
      <w:r>
        <w:rPr>
          <w:rFonts w:hint="eastAsia" w:ascii="仿宋_GB2312" w:hAnsi="仿宋_GB2312" w:eastAsia="仿宋_GB2312" w:cs="仿宋_GB2312"/>
          <w:sz w:val="32"/>
          <w:szCs w:val="32"/>
        </w:rPr>
        <w:t>0.01的尾数差异。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2、以下文字说明中，部分科目由于预算数为0，无法计算完成年初预算的百分比，故未描述“</w:t>
      </w:r>
      <w:r>
        <w:rPr>
          <w:rFonts w:hint="eastAsia" w:ascii="仿宋_GB2312" w:hAnsi="仿宋_GB2312" w:eastAsia="仿宋_GB2312" w:cs="仿宋_GB2312"/>
          <w:sz w:val="32"/>
          <w:szCs w:val="32"/>
        </w:rPr>
        <w:t>完成年初预算的XX%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”。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</w:p>
    <w:p w14:paraId="336EF6F4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一、收入支出决算总体情况说明</w:t>
      </w:r>
    </w:p>
    <w:p w14:paraId="320FECBD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年度收、支总计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100011.97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万元。与上年相比，增加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23136.65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万元，增长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30.10</w:t>
      </w:r>
      <w:r>
        <w:rPr>
          <w:rFonts w:hint="eastAsia" w:ascii="仿宋_GB2312" w:hAnsi="仿宋_GB2312" w:eastAsia="仿宋_GB2312" w:cs="仿宋_GB2312"/>
          <w:sz w:val="32"/>
          <w:szCs w:val="32"/>
        </w:rPr>
        <w:t>%，主要是因为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业务量增加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。</w:t>
      </w:r>
    </w:p>
    <w:p w14:paraId="717104BF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二、收入决算情况说明</w:t>
      </w:r>
    </w:p>
    <w:p w14:paraId="38A4E439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年度收入合计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99436.78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万元，其中：财政拨款收入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2808.12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2.82</w:t>
      </w:r>
      <w:r>
        <w:rPr>
          <w:rFonts w:hint="eastAsia" w:ascii="仿宋_GB2312" w:hAnsi="仿宋_GB2312" w:eastAsia="仿宋_GB2312" w:cs="仿宋_GB2312"/>
          <w:sz w:val="32"/>
          <w:szCs w:val="32"/>
        </w:rPr>
        <w:t>%；上级补助收入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%；事业收入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96628.66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97.18</w:t>
      </w:r>
      <w:r>
        <w:rPr>
          <w:rFonts w:hint="eastAsia" w:ascii="仿宋_GB2312" w:hAnsi="仿宋_GB2312" w:eastAsia="仿宋_GB2312" w:cs="仿宋_GB2312"/>
          <w:sz w:val="32"/>
          <w:szCs w:val="32"/>
        </w:rPr>
        <w:t>%；经营收入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%；附属单位上缴收入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%；其他收入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%。</w:t>
      </w:r>
    </w:p>
    <w:p w14:paraId="17290397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三、支出决算情况说明</w:t>
      </w:r>
    </w:p>
    <w:p w14:paraId="499E6AFA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年度支出合计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100011.97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万元，其中：基本支出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92928.95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92.92</w:t>
      </w:r>
      <w:r>
        <w:rPr>
          <w:rFonts w:hint="eastAsia" w:ascii="仿宋_GB2312" w:hAnsi="仿宋_GB2312" w:eastAsia="仿宋_GB2312" w:cs="仿宋_GB2312"/>
          <w:sz w:val="32"/>
          <w:szCs w:val="32"/>
        </w:rPr>
        <w:t>%；项目支出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7083.02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7.08</w:t>
      </w:r>
      <w:r>
        <w:rPr>
          <w:rFonts w:hint="eastAsia" w:ascii="仿宋_GB2312" w:hAnsi="仿宋_GB2312" w:eastAsia="仿宋_GB2312" w:cs="仿宋_GB2312"/>
          <w:sz w:val="32"/>
          <w:szCs w:val="32"/>
        </w:rPr>
        <w:t>%；上缴上级支出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%；经营支出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%；对附属单位补助支出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%。</w:t>
      </w:r>
    </w:p>
    <w:p w14:paraId="0064B302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四、财政拨款收入支出决算总体情况说明</w:t>
      </w:r>
    </w:p>
    <w:p w14:paraId="4361EDD2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年度财政拨款收、支总计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3383.32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万元，与上年相比，增加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2012.91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万元,增长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146.88</w:t>
      </w:r>
      <w:r>
        <w:rPr>
          <w:rFonts w:hint="eastAsia" w:ascii="仿宋_GB2312" w:hAnsi="仿宋_GB2312" w:eastAsia="仿宋_GB2312" w:cs="仿宋_GB2312"/>
          <w:sz w:val="32"/>
          <w:szCs w:val="32"/>
        </w:rPr>
        <w:t>%，主要是因为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财政拨款收入增加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。</w:t>
      </w:r>
    </w:p>
    <w:p w14:paraId="5B4A22C9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五、一般公共预算财政拨款支出决算情况说明</w:t>
      </w:r>
    </w:p>
    <w:p w14:paraId="60980232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（一）一般公共预算财政拨款支出决算总体情况</w:t>
      </w:r>
    </w:p>
    <w:p w14:paraId="38F29FA5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年度财政拨款支出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3383.32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万元，占本年支出合计的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3.38</w:t>
      </w:r>
      <w:r>
        <w:rPr>
          <w:rFonts w:hint="eastAsia" w:ascii="仿宋_GB2312" w:hAnsi="仿宋_GB2312" w:eastAsia="仿宋_GB2312" w:cs="仿宋_GB2312"/>
          <w:sz w:val="32"/>
          <w:szCs w:val="32"/>
        </w:rPr>
        <w:t>%，与上年相比，财政拨款支出增加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2588.10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万元，增长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325.46</w:t>
      </w:r>
      <w:r>
        <w:rPr>
          <w:rFonts w:hint="eastAsia" w:ascii="仿宋_GB2312" w:hAnsi="仿宋_GB2312" w:eastAsia="仿宋_GB2312" w:cs="仿宋_GB2312"/>
          <w:sz w:val="32"/>
          <w:szCs w:val="32"/>
        </w:rPr>
        <w:t>%，主要是因为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本年财政拨款开支增加。</w:t>
      </w:r>
    </w:p>
    <w:p w14:paraId="370E6B80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（二）一般公共预算财政拨款支出决算结构情况</w:t>
      </w:r>
    </w:p>
    <w:p w14:paraId="28AE0298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年度财政拨款支出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3383.32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万元，主要用于以下方面：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卫生健康</w:t>
      </w:r>
      <w:r>
        <w:rPr>
          <w:rFonts w:hint="eastAsia" w:ascii="仿宋_GB2312" w:hAnsi="仿宋_GB2312" w:eastAsia="仿宋_GB2312" w:cs="仿宋_GB2312"/>
          <w:sz w:val="32"/>
          <w:szCs w:val="32"/>
        </w:rPr>
        <w:t>（类）支出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3383.32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20EE4A70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（三）一般公共预算财政拨款支出决算具体情况</w:t>
      </w:r>
    </w:p>
    <w:p w14:paraId="6A555443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年度财政拨款支出年初预算数为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335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万元，支出决算数为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3383.32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万元，完成年初预算的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%，其中：</w:t>
      </w:r>
    </w:p>
    <w:p w14:paraId="19C7D12B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1、一般公共服务（类）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公立医院</w:t>
      </w:r>
      <w:r>
        <w:rPr>
          <w:rFonts w:hint="eastAsia" w:ascii="仿宋_GB2312" w:hAnsi="仿宋_GB2312" w:eastAsia="仿宋_GB2312" w:cs="仿宋_GB2312"/>
          <w:sz w:val="32"/>
          <w:szCs w:val="32"/>
        </w:rPr>
        <w:t>（款）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综合医院</w:t>
      </w:r>
      <w:r>
        <w:rPr>
          <w:rFonts w:hint="eastAsia" w:ascii="仿宋_GB2312" w:hAnsi="仿宋_GB2312" w:eastAsia="仿宋_GB2312" w:cs="仿宋_GB2312"/>
          <w:sz w:val="32"/>
          <w:szCs w:val="32"/>
        </w:rPr>
        <w:t>（项）。</w:t>
      </w:r>
    </w:p>
    <w:p w14:paraId="757C0D3F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年初预算为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335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2808.12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万元，完成年初预算的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%，决算数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等于</w:t>
      </w:r>
      <w:r>
        <w:rPr>
          <w:rFonts w:hint="eastAsia" w:ascii="仿宋_GB2312" w:hAnsi="仿宋_GB2312" w:eastAsia="仿宋_GB2312" w:cs="仿宋_GB2312"/>
          <w:sz w:val="32"/>
          <w:szCs w:val="32"/>
        </w:rPr>
        <w:t>年初预算数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，主要原因是：本年增加医疗服务能力提升、医务人员临时性补助等支出。</w:t>
      </w:r>
    </w:p>
    <w:p w14:paraId="5C0CC34F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</w:t>
      </w:r>
      <w:bookmarkStart w:id="0" w:name="OLE_LINK2"/>
      <w:r>
        <w:rPr>
          <w:rFonts w:hint="eastAsia" w:ascii="仿宋_GB2312" w:hAnsi="仿宋_GB2312" w:eastAsia="仿宋_GB2312" w:cs="仿宋_GB2312"/>
          <w:sz w:val="32"/>
          <w:szCs w:val="32"/>
        </w:rPr>
        <w:t>一般公共服务（类）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公立医院</w:t>
      </w:r>
      <w:r>
        <w:rPr>
          <w:rFonts w:hint="eastAsia" w:ascii="仿宋_GB2312" w:hAnsi="仿宋_GB2312" w:eastAsia="仿宋_GB2312" w:cs="仿宋_GB2312"/>
          <w:sz w:val="32"/>
          <w:szCs w:val="32"/>
        </w:rPr>
        <w:t>（款）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其他公立医院支出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（项）。</w:t>
      </w:r>
    </w:p>
    <w:bookmarkEnd w:id="0"/>
    <w:p w14:paraId="0B0A0E71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bookmarkStart w:id="1" w:name="OLE_LINK3"/>
      <w:r>
        <w:rPr>
          <w:rFonts w:hint="eastAsia" w:ascii="仿宋_GB2312" w:hAnsi="仿宋_GB2312" w:eastAsia="仿宋_GB2312" w:cs="仿宋_GB2312"/>
          <w:sz w:val="32"/>
          <w:szCs w:val="32"/>
        </w:rPr>
        <w:t>年初预算为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575.20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bookmarkStart w:id="2" w:name="OLE_LINK9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由于预算为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bookmarkEnd w:id="2"/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bookmarkStart w:id="3" w:name="OLE_LINK10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无法计算百分比，</w:t>
      </w:r>
      <w:bookmarkEnd w:id="3"/>
      <w:r>
        <w:rPr>
          <w:rFonts w:hint="eastAsia" w:ascii="仿宋_GB2312" w:hAnsi="仿宋_GB2312" w:eastAsia="仿宋_GB2312" w:cs="仿宋_GB2312"/>
          <w:sz w:val="32"/>
          <w:szCs w:val="32"/>
        </w:rPr>
        <w:t>决算数大于年初预算数的主要原因是：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本年增加新冠肺炎重症救治能力资金和公立医院综合改革支出。</w:t>
      </w:r>
      <w:bookmarkEnd w:id="1"/>
    </w:p>
    <w:p w14:paraId="59CF73AE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960" w:firstLineChars="3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六、一般公共预算财政拨款基本支出决算情况说明</w:t>
      </w:r>
    </w:p>
    <w:p w14:paraId="05CBC251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1280" w:firstLineChars="4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年度财政拨款基本支出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457.57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</w:t>
      </w:r>
    </w:p>
    <w:p w14:paraId="21999A98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人员经费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0.01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万元，占基本支出的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（占比太低）</w:t>
      </w:r>
      <w:r>
        <w:rPr>
          <w:rFonts w:hint="eastAsia" w:ascii="仿宋_GB2312" w:hAnsi="仿宋_GB2312" w:eastAsia="仿宋_GB2312" w:cs="仿宋_GB2312"/>
          <w:sz w:val="32"/>
          <w:szCs w:val="32"/>
        </w:rPr>
        <w:t>,主要包括基本工资、津贴补贴、奖金、伙食补助费……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4405F5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公用经费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457.56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万元，占基本支出的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%，主要包括办公费、印刷费、咨询费、手续费</w:t>
      </w:r>
      <w:bookmarkStart w:id="4" w:name="OLE_LINK1"/>
      <w:r>
        <w:rPr>
          <w:rFonts w:hint="eastAsia" w:ascii="仿宋_GB2312" w:hAnsi="仿宋_GB2312" w:eastAsia="仿宋_GB2312" w:cs="仿宋_GB2312"/>
          <w:sz w:val="32"/>
          <w:szCs w:val="32"/>
        </w:rPr>
        <w:t>……</w:t>
      </w:r>
      <w:bookmarkEnd w:id="4"/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6F5BE489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七、政府性基金预算收入支出决算情况</w:t>
      </w:r>
    </w:p>
    <w:p w14:paraId="599F2E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textAlignment w:val="auto"/>
        <w:rPr>
          <w:rFonts w:hint="eastAsia" w:ascii="黑体" w:hAnsi="黑体" w:eastAsia="仿宋_GB2312" w:cs="黑体"/>
          <w:b w:val="0"/>
          <w:bCs/>
          <w:color w:val="00000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仿宋_GB2312"/>
          <w:sz w:val="32"/>
          <w:szCs w:val="32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年度政府性基金预算财政拨款收入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万元；年初结转和结余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万元；支出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万元，其中基本支出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万元，项目支出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万元；年末结转和结余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 w14:paraId="555124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-SA"/>
        </w:rPr>
        <w:t>八、国有资本经营预算财政拨款支出决算情况</w:t>
      </w:r>
    </w:p>
    <w:p w14:paraId="08A207E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仿宋_GB2312" w:cs="黑体"/>
          <w:b w:val="0"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t>2023年度国有资本经营预算财政拨款收入0万元；年初结转和结余0万；支出0万元,其中：基本支出0万元，项目支出0万元；年末结转和结余0万元。</w:t>
      </w:r>
    </w:p>
    <w:p w14:paraId="0C2F5AA7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Times New Roman" w:hAnsi="Times New Roman" w:eastAsia="仿宋_GB2312"/>
          <w:b/>
          <w:sz w:val="32"/>
          <w:szCs w:val="32"/>
        </w:rPr>
      </w:pPr>
      <w:r>
        <w:rPr>
          <w:rFonts w:hint="eastAsia" w:hAnsi="黑体" w:cs="黑体"/>
          <w:b w:val="0"/>
          <w:bCs/>
          <w:sz w:val="32"/>
          <w:szCs w:val="32"/>
          <w:lang w:eastAsia="zh-CN"/>
        </w:rPr>
        <w:t>九、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财政拨款三公经费支出决算情况说明</w:t>
      </w:r>
    </w:p>
    <w:p w14:paraId="6C72017B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</w:rPr>
        <w:t>（一）“三公”经费财政拨款支出决算总体情况说明</w:t>
      </w:r>
    </w:p>
    <w:p w14:paraId="3429F85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2023年度</w:t>
      </w:r>
      <w:r>
        <w:rPr>
          <w:rFonts w:hint="eastAsia" w:ascii="仿宋_GB2312" w:hAnsi="仿宋_GB2312" w:eastAsia="仿宋_GB2312" w:cs="仿宋_GB2312"/>
          <w:sz w:val="32"/>
          <w:szCs w:val="32"/>
        </w:rPr>
        <w:t>“三公”经费财政拨款支出预算为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万元，决算数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等于</w:t>
      </w:r>
      <w:r>
        <w:rPr>
          <w:rFonts w:hint="eastAsia" w:ascii="仿宋_GB2312" w:hAnsi="仿宋_GB2312" w:eastAsia="仿宋_GB2312" w:cs="仿宋_GB2312"/>
          <w:sz w:val="32"/>
          <w:szCs w:val="32"/>
        </w:rPr>
        <w:t>预算数。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 xml:space="preserve">其中：  </w:t>
      </w:r>
    </w:p>
    <w:p w14:paraId="061E507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因公出国（境）费支出预算为0万元，支出决算为0万元，决算数等于预算数，主要原因是我单位严格按预算执行决算；与上年一致，无增减变动，主要原因是未安排因公出国（境）活动。</w:t>
      </w:r>
    </w:p>
    <w:p w14:paraId="3CFA88D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 xml:space="preserve">公务接待费支出预算为0万元，支出决算为0万元，决算数等于预算数，主要原因是严格执行中央八项规定；与上年一致，无增减变动，主要原因是按有关政策厉行节约，严控公务接待支出。  </w:t>
      </w:r>
    </w:p>
    <w:p w14:paraId="10DE6FC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 xml:space="preserve">公务用车购置费支出预算为0万元，支出决算为0万元，决算数等于预算数，主要原因是我单位严格按预算执行决算；与上年一致，无增减变动，主要原因是两年均未购置公务用车。  </w:t>
      </w:r>
    </w:p>
    <w:p w14:paraId="33583DC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 xml:space="preserve">公务用车运行维护费支出预算为0万元，支出决算为0万元，决算数等于预算数，主要原因是我单位严格按预算执行决算；与上年一致，无增减变动，主要原因是两年均无公务用车需要运行维护。 </w:t>
      </w:r>
    </w:p>
    <w:p w14:paraId="7E1D2518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</w:rPr>
        <w:t>（二）“三公”经费财政拨款支出决算具体情况说明</w:t>
      </w:r>
    </w:p>
    <w:p w14:paraId="7AC9B8F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 xml:space="preserve">2023年度“三公”经费财政拨款支出决算中，公务接待费支出决算0万元，因公出国（境）费支出决算0万元，公务用车购置费及运行维护费支出决算0万元。其中：  </w:t>
      </w:r>
    </w:p>
    <w:p w14:paraId="6C43300A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left="-10" w:leftChars="0" w:firstLine="640" w:firstLineChars="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 xml:space="preserve">因公出国（境）费支出决算为0万元，全年安排因公出国（境）团组0个，累计0人次，我单位2023年度无因公出国（境）费支出。  </w:t>
      </w:r>
    </w:p>
    <w:p w14:paraId="2E58FBB8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left="-10" w:leftChars="0" w:firstLine="640" w:firstLineChars="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 xml:space="preserve">公务接待费支出决算为0万元，全年共接待来访团组0个、来宾0人次，我单位2023年度无公务接待费支出。  </w:t>
      </w:r>
    </w:p>
    <w:p w14:paraId="09985128">
      <w:pPr>
        <w:ind w:firstLine="640" w:firstLineChars="200"/>
        <w:rPr>
          <w:rFonts w:hint="eastAsia" w:ascii="仿宋_GB2312" w:hAnsi="仿宋_GB2312" w:eastAsia="仿宋_GB2312" w:cs="仿宋_GB2312"/>
          <w:b w:val="0"/>
          <w:bCs/>
          <w:color w:val="FF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3、公务用车购置费及运行维护费支出决算为0万元，其中：公务用车购置费0万元，当年没有购置公务用车。公务用车运行维护费0万元，截至2023年12月31日，我单位开支财政拨款的公务用车保有量为0辆。</w:t>
      </w:r>
    </w:p>
    <w:p w14:paraId="1C95A65A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Times New Roman" w:hAnsi="Times New Roman" w:eastAsia="仿宋_GB2312"/>
          <w:b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b/>
          <w:color w:val="auto"/>
          <w:sz w:val="32"/>
          <w:szCs w:val="32"/>
          <w:lang w:eastAsia="zh-CN"/>
        </w:rPr>
        <w:t>十</w:t>
      </w:r>
      <w:r>
        <w:rPr>
          <w:rFonts w:hint="eastAsia" w:ascii="Times New Roman" w:hAnsi="Times New Roman" w:eastAsia="仿宋_GB2312"/>
          <w:b/>
          <w:color w:val="auto"/>
          <w:sz w:val="32"/>
          <w:szCs w:val="32"/>
        </w:rPr>
        <w:t>、关于机关运行经费支出说明</w:t>
      </w:r>
    </w:p>
    <w:p w14:paraId="117D8E2C">
      <w:pPr>
        <w:pStyle w:val="12"/>
        <w:ind w:firstLine="640" w:firstLineChars="200"/>
        <w:rPr>
          <w:rFonts w:ascii="Times New Roman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i w:val="0"/>
          <w:i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本级和所属单位均为事业单位，按照机关运行经费的口径，本年度机关运行经费为0。</w:t>
      </w:r>
    </w:p>
    <w:p w14:paraId="69550ECA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十</w:t>
      </w:r>
      <w:r>
        <w:rPr>
          <w:rFonts w:hint="eastAsia" w:hAnsi="黑体" w:cs="黑体"/>
          <w:b w:val="0"/>
          <w:bCs/>
          <w:sz w:val="32"/>
          <w:szCs w:val="32"/>
          <w:lang w:eastAsia="zh-CN"/>
        </w:rPr>
        <w:t>一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、一般性支出情况说明</w:t>
      </w:r>
    </w:p>
    <w:p w14:paraId="1D8AA6DE">
      <w:pPr>
        <w:widowControl w:val="0"/>
        <w:autoSpaceDE w:val="0"/>
        <w:autoSpaceDN w:val="0"/>
        <w:adjustRightInd w:val="0"/>
        <w:ind w:firstLine="640" w:firstLineChars="200"/>
        <w:rPr>
          <w:rFonts w:hint="eastAsia" w:ascii="仿宋_GB2312" w:hAnsi="仿宋_GB2312" w:eastAsia="仿宋_GB2312" w:cs="仿宋_GB2312"/>
          <w:b/>
          <w:bCs/>
          <w:i/>
          <w:color w:val="FF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年度，本单位无会议费的预算和支出决算数；本单位无培训费的预算和支出决算数；本单位无举办节庆、晚会、论坛、赛事等活动的预算和支出决算数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t>。</w:t>
      </w:r>
    </w:p>
    <w:p w14:paraId="5021A124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十</w:t>
      </w:r>
      <w:r>
        <w:rPr>
          <w:rFonts w:hint="eastAsia" w:hAnsi="黑体" w:cs="黑体"/>
          <w:b w:val="0"/>
          <w:bCs/>
          <w:sz w:val="32"/>
          <w:szCs w:val="32"/>
          <w:lang w:eastAsia="zh-CN"/>
        </w:rPr>
        <w:t>二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、关于政府采购支出说明</w:t>
      </w:r>
    </w:p>
    <w:p w14:paraId="7F0412DC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本部门202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年度政府采购支出总额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3167.88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万元，其中：政府采购货物支出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1645.00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万元、政府采购工程支出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482.29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万元、政府采购服务支出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1040.59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万元。授予中小企业合同金额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1060.25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万元，占政府采购支出总额的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33.47</w:t>
      </w:r>
      <w:r>
        <w:rPr>
          <w:rFonts w:hint="eastAsia" w:ascii="仿宋_GB2312" w:hAnsi="仿宋_GB2312" w:eastAsia="仿宋_GB2312" w:cs="仿宋_GB2312"/>
          <w:sz w:val="32"/>
          <w:szCs w:val="32"/>
        </w:rPr>
        <w:t>%，其中：授予小微企业合同金额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1060.25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授予中小企业合同金额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%。货物采购授予中小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企业合同金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额占货物支出金额的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64.45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%，工程采购授予中小企业合同金额占工程支出金额的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%，服务采购授予中小企业合同金额占服务支出金额的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%。</w:t>
      </w:r>
    </w:p>
    <w:p w14:paraId="289B8971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十</w:t>
      </w:r>
      <w:r>
        <w:rPr>
          <w:rFonts w:hint="eastAsia" w:hAnsi="黑体" w:cs="黑体"/>
          <w:b w:val="0"/>
          <w:bCs/>
          <w:color w:val="auto"/>
          <w:sz w:val="32"/>
          <w:szCs w:val="32"/>
          <w:lang w:eastAsia="zh-CN"/>
        </w:rPr>
        <w:t>三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、关于国有资产占用情况说明</w:t>
      </w:r>
    </w:p>
    <w:p w14:paraId="6F3E2F1B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截至202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年12月31日，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本单位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共有车辆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辆，其中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，副部（省）级及以上领导用车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主要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负责人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机要通信用车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辆、应急保障用车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辆、执法执勤用车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辆、特种专业技术用车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离退休干部服务用车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辆、其他用车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辆；单位价值100万元以上设备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（不含车辆）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95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台（套）。</w:t>
      </w:r>
    </w:p>
    <w:p w14:paraId="2B560439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十</w:t>
      </w:r>
      <w:r>
        <w:rPr>
          <w:rFonts w:hint="eastAsia" w:hAnsi="黑体" w:cs="黑体"/>
          <w:b w:val="0"/>
          <w:bCs/>
          <w:color w:val="auto"/>
          <w:sz w:val="32"/>
          <w:szCs w:val="32"/>
          <w:lang w:eastAsia="zh-CN"/>
        </w:rPr>
        <w:t>四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、关于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202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年度</w:t>
      </w:r>
      <w:r>
        <w:rPr>
          <w:rFonts w:hint="eastAsia" w:hAnsi="黑体" w:cs="黑体"/>
          <w:b w:val="0"/>
          <w:bCs/>
          <w:color w:val="auto"/>
          <w:sz w:val="32"/>
          <w:szCs w:val="32"/>
          <w:lang w:eastAsia="zh-CN"/>
        </w:rPr>
        <w:t>预算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绩效情况的说明</w:t>
      </w:r>
    </w:p>
    <w:p w14:paraId="3B0BD1DD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（一）绩效管理工作开展情况</w:t>
      </w:r>
    </w:p>
    <w:p w14:paraId="1EC86B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根据预算绩效管理要求，我们组织对2023年度整体支出和项目资金实施了全覆盖性的绩效评价，撰写了绩效自评报告。</w:t>
      </w:r>
    </w:p>
    <w:p w14:paraId="6A89C8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组织开展整体支出绩效评价，涉及一般公共预算支出3383.32万元，政府性基金预算支出0万元，国有资本经营预算支出0万元。从评价情况来看，整体支出绩效评价中，2023年整体支出335万元，其中：基本支出175万元，项目支出160万元，本单位整体支出绩效自评综合评分88.5分，评价结果等次为优。</w:t>
      </w:r>
    </w:p>
    <w:p w14:paraId="0A288B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组织对一般公共预算项目支出全面开展绩效自评，项目1个，共涉及资金160万元，占一般公共预算项目支出总额的5.47%。组织对政府性基金预算项目支出开展绩效自评，项目0个，共涉及资金0万元，由于</w:t>
      </w:r>
      <w:bookmarkStart w:id="5" w:name="_GoBack"/>
      <w:bookmarkEnd w:id="5"/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政府性基金预算项目支出总额为0，无法计算占比。组织对国有资本经营预算项目支出开展绩效自评，项目0个，共涉及资金0万元，由于国有资本经营预算项目支出总额为0，无法计算占比。从评价情况来看，项目绩效自评得分93分，评价结果等次为优。</w:t>
      </w:r>
    </w:p>
    <w:p w14:paraId="581AB40C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（二）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部门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（单位）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整体支出绩效情况</w:t>
      </w:r>
    </w:p>
    <w:p w14:paraId="414A2E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根据年初设定的绩效目标，绩效自评得分为88.50 分。全年预算数为335 万元，执行数为3383.32 万元，完成预算的100%。绩效目标完成情况：一是完成了非税项目；二是提高了整体就医环境。发现的主要问题及原因：无。下一步改进措施：无。</w:t>
      </w:r>
    </w:p>
    <w:p w14:paraId="3ECA2E33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（三）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存在的问题及原因分析</w:t>
      </w:r>
    </w:p>
    <w:p w14:paraId="0E3F1E64">
      <w:pPr>
        <w:autoSpaceDE w:val="0"/>
        <w:autoSpaceDN w:val="0"/>
        <w:adjustRightInd w:val="0"/>
        <w:ind w:firstLine="640" w:firstLineChars="200"/>
        <w:jc w:val="lef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绩效管理工作开展顺利，部门决算中项目绩效评价结果为优，部门评价项目绩效评价结果为优，以部门为主体开展的重点绩效评价结果为优。预算绩效管理开展情况、绩效目标和绩效评价报告等，已在市政府部门财政预决算公开平台上向社会公开，详见附件。</w:t>
      </w:r>
    </w:p>
    <w:p w14:paraId="088EB702">
      <w:pPr>
        <w:numPr>
          <w:ilvl w:val="0"/>
          <w:numId w:val="0"/>
        </w:numPr>
        <w:autoSpaceDE w:val="0"/>
        <w:autoSpaceDN w:val="0"/>
        <w:adjustRightInd w:val="0"/>
        <w:jc w:val="left"/>
        <w:rPr>
          <w:rFonts w:hint="eastAsia" w:ascii="楷体" w:hAnsi="楷体" w:eastAsia="楷体" w:cs="楷体"/>
          <w:b/>
          <w:bCs/>
          <w:i w:val="0"/>
          <w:iCs w:val="0"/>
          <w:color w:val="FF0000"/>
          <w:kern w:val="0"/>
          <w:sz w:val="36"/>
          <w:szCs w:val="36"/>
          <w:lang w:val="en-US" w:eastAsia="zh-CN"/>
        </w:rPr>
      </w:pPr>
    </w:p>
    <w:p w14:paraId="7818ED42">
      <w:pPr>
        <w:pStyle w:val="12"/>
        <w:jc w:val="both"/>
        <w:rPr>
          <w:sz w:val="72"/>
          <w:szCs w:val="72"/>
        </w:rPr>
      </w:pPr>
    </w:p>
    <w:p w14:paraId="1361C6FE">
      <w:pPr>
        <w:pStyle w:val="12"/>
        <w:jc w:val="center"/>
        <w:rPr>
          <w:sz w:val="72"/>
          <w:szCs w:val="72"/>
        </w:rPr>
      </w:pPr>
    </w:p>
    <w:p w14:paraId="6D6F322E"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</w:pPr>
    </w:p>
    <w:p w14:paraId="36211ACB"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</w:pPr>
    </w:p>
    <w:p w14:paraId="4CDC46C0"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4F395417"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341958F1"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第四部分</w:t>
      </w:r>
    </w:p>
    <w:p w14:paraId="27092905">
      <w:pPr>
        <w:jc w:val="center"/>
        <w:rPr>
          <w:rFonts w:hint="eastAsia" w:ascii="方正小标宋_GBK" w:hAnsi="方正小标宋_GBK" w:eastAsia="方正小标宋_GBK" w:cs="方正小标宋_GBK"/>
          <w:color w:val="000000"/>
          <w:kern w:val="0"/>
          <w:sz w:val="70"/>
          <w:szCs w:val="70"/>
        </w:rPr>
      </w:pPr>
    </w:p>
    <w:p w14:paraId="3A63FA2E"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</w:pPr>
      <w:r>
        <w:rPr>
          <w:rFonts w:hint="eastAsia" w:ascii="方正小标宋_GBK" w:hAnsi="方正小标宋_GBK" w:eastAsia="方正小标宋_GBK" w:cs="方正小标宋_GBK"/>
          <w:color w:val="000000"/>
          <w:kern w:val="0"/>
          <w:sz w:val="70"/>
          <w:szCs w:val="70"/>
        </w:rPr>
        <w:t>名词解释</w:t>
      </w:r>
    </w:p>
    <w:p w14:paraId="40D59BA0">
      <w:pPr>
        <w:pStyle w:val="2"/>
      </w:pPr>
    </w:p>
    <w:p w14:paraId="1B2C2ED1">
      <w:pPr>
        <w:pStyle w:val="3"/>
      </w:pPr>
    </w:p>
    <w:p w14:paraId="5D06EE3B"/>
    <w:p w14:paraId="7923DE3E">
      <w:pPr>
        <w:pStyle w:val="2"/>
      </w:pPr>
    </w:p>
    <w:p w14:paraId="2DFB9FF1">
      <w:pPr>
        <w:pStyle w:val="3"/>
      </w:pPr>
    </w:p>
    <w:p w14:paraId="17E01518"/>
    <w:p w14:paraId="79719F6C">
      <w:pPr>
        <w:pStyle w:val="2"/>
      </w:pPr>
    </w:p>
    <w:p w14:paraId="720F345E">
      <w:pPr>
        <w:pStyle w:val="3"/>
      </w:pPr>
    </w:p>
    <w:p w14:paraId="51AFF06F"/>
    <w:p w14:paraId="512DB466">
      <w:pPr>
        <w:pStyle w:val="2"/>
      </w:pPr>
    </w:p>
    <w:p w14:paraId="25F508B7">
      <w:pPr>
        <w:pStyle w:val="3"/>
      </w:pPr>
    </w:p>
    <w:p w14:paraId="4CAEC189"/>
    <w:p w14:paraId="6A1A535E">
      <w:pPr>
        <w:pStyle w:val="2"/>
      </w:pPr>
    </w:p>
    <w:p w14:paraId="1C4F8B85">
      <w:pPr>
        <w:pStyle w:val="3"/>
      </w:pPr>
    </w:p>
    <w:p w14:paraId="4651212F"/>
    <w:p w14:paraId="2F133AEB">
      <w:pPr>
        <w:pStyle w:val="2"/>
      </w:pPr>
    </w:p>
    <w:p w14:paraId="61F158F7">
      <w:pPr>
        <w:pStyle w:val="3"/>
      </w:pPr>
    </w:p>
    <w:p w14:paraId="2531EFD1"/>
    <w:p w14:paraId="12AC746D">
      <w:pPr>
        <w:pStyle w:val="2"/>
      </w:pPr>
    </w:p>
    <w:p w14:paraId="3BB77757">
      <w:pPr>
        <w:pStyle w:val="3"/>
      </w:pPr>
    </w:p>
    <w:p w14:paraId="3AF437F5"/>
    <w:p w14:paraId="06739536">
      <w:pPr>
        <w:pStyle w:val="2"/>
      </w:pPr>
    </w:p>
    <w:p w14:paraId="7F2689A5">
      <w:pPr>
        <w:pStyle w:val="3"/>
      </w:pPr>
    </w:p>
    <w:p w14:paraId="06B034D0"/>
    <w:p w14:paraId="770FF7F8">
      <w:pPr>
        <w:pStyle w:val="2"/>
      </w:pPr>
    </w:p>
    <w:p w14:paraId="1368058B">
      <w:pPr>
        <w:pStyle w:val="3"/>
      </w:pPr>
    </w:p>
    <w:p w14:paraId="3DFB7C56"/>
    <w:p w14:paraId="4FAE4E02">
      <w:pPr>
        <w:pStyle w:val="2"/>
      </w:pPr>
    </w:p>
    <w:p w14:paraId="03E8C873">
      <w:pPr>
        <w:pStyle w:val="3"/>
      </w:pPr>
    </w:p>
    <w:p w14:paraId="10B8E190"/>
    <w:p w14:paraId="62B3D11E">
      <w:pPr>
        <w:pStyle w:val="2"/>
      </w:pPr>
    </w:p>
    <w:p w14:paraId="38ABB87E">
      <w:pPr>
        <w:pStyle w:val="3"/>
      </w:pPr>
    </w:p>
    <w:p w14:paraId="2ED151A7">
      <w:pPr>
        <w:pStyle w:val="3"/>
      </w:pPr>
    </w:p>
    <w:p w14:paraId="122B34F9"/>
    <w:p w14:paraId="0D513FF3">
      <w:pPr>
        <w:pStyle w:val="2"/>
      </w:pPr>
    </w:p>
    <w:p w14:paraId="74812964"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一、“三公”经费：指用财政拨款安排的因公出国（境）费、公务用车购置及运行费和公务接待费。其中，因公出国（境）费反映出国（境）的住宿费、旅费、伙食补助费、杂费、培训费等支出；公务用车购置及运行费反映单位公务用车购置费及租用费、燃料费、维修费、过路过桥费、保险费、安全奖励费用等支出；公务接待费反映单位按规定开支的各类公务接待（含外宾接待）支出。</w:t>
      </w:r>
    </w:p>
    <w:p w14:paraId="78CCE55D"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二、机关运行经费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，指为保障行政单位（包括参照公务员法管理的事业单位）运行用于购买货物和服务的各项资金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，包括办公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费、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印刷费、邮电费、差旅费、会议费、日常维修费、专用材料及一般设备购置费、办公用房水电费、办公用房取暖费、办公用房物业管理费、公务用车运行维护费以及其他费用。</w:t>
      </w:r>
    </w:p>
    <w:p w14:paraId="3940D36F">
      <w:pPr>
        <w:pStyle w:val="12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6798D2B">
      <w:pPr>
        <w:pStyle w:val="3"/>
      </w:pPr>
    </w:p>
    <w:p w14:paraId="449C033F"/>
    <w:p w14:paraId="2EEF5090">
      <w:pPr>
        <w:pStyle w:val="2"/>
      </w:pPr>
    </w:p>
    <w:p w14:paraId="060CB64B">
      <w:pPr>
        <w:pStyle w:val="3"/>
      </w:pPr>
    </w:p>
    <w:p w14:paraId="1338FE08"/>
    <w:p w14:paraId="67347910">
      <w:pPr>
        <w:pStyle w:val="2"/>
      </w:pPr>
    </w:p>
    <w:p w14:paraId="455D5DBE">
      <w:pPr>
        <w:pStyle w:val="3"/>
      </w:pPr>
    </w:p>
    <w:p w14:paraId="29DCAB6B"/>
    <w:p w14:paraId="78CC4605">
      <w:pPr>
        <w:pStyle w:val="2"/>
      </w:pPr>
    </w:p>
    <w:p w14:paraId="1909B98B">
      <w:pPr>
        <w:pStyle w:val="3"/>
      </w:pPr>
    </w:p>
    <w:p w14:paraId="09073E01"/>
    <w:p w14:paraId="6713DDCC">
      <w:pPr>
        <w:pStyle w:val="2"/>
      </w:pPr>
    </w:p>
    <w:p w14:paraId="271C6B10">
      <w:pPr>
        <w:pStyle w:val="3"/>
      </w:pPr>
    </w:p>
    <w:p w14:paraId="1A19B013"/>
    <w:p w14:paraId="7DDD6C60">
      <w:pPr>
        <w:pStyle w:val="2"/>
      </w:pPr>
    </w:p>
    <w:p w14:paraId="40644EBA">
      <w:pPr>
        <w:pStyle w:val="3"/>
      </w:pPr>
    </w:p>
    <w:p w14:paraId="18CFFE03"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第</w:t>
      </w:r>
      <w:r>
        <w:rPr>
          <w:rFonts w:hint="eastAsia" w:ascii="方正小标宋_GBK" w:hAnsi="方正小标宋_GBK" w:eastAsia="方正小标宋_GBK" w:cs="方正小标宋_GBK"/>
          <w:sz w:val="72"/>
          <w:szCs w:val="72"/>
          <w:lang w:eastAsia="zh-CN"/>
        </w:rPr>
        <w:t>五</w:t>
      </w: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部分</w:t>
      </w:r>
    </w:p>
    <w:p w14:paraId="44192EA3">
      <w:pPr>
        <w:pStyle w:val="12"/>
        <w:jc w:val="both"/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</w:pPr>
    </w:p>
    <w:p w14:paraId="149CABA6"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  <w:t>附</w:t>
      </w:r>
      <w:r>
        <w:rPr>
          <w:rFonts w:hint="eastAsia" w:ascii="方正小标宋_GBK" w:hAnsi="方正小标宋_GBK" w:eastAsia="方正小标宋_GBK" w:cs="方正小标宋_GBK"/>
          <w:sz w:val="70"/>
          <w:szCs w:val="70"/>
          <w:lang w:val="en-US" w:eastAsia="zh-CN"/>
        </w:rPr>
        <w:t xml:space="preserve"> </w:t>
      </w:r>
      <w:r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  <w:t>件</w:t>
      </w:r>
    </w:p>
    <w:p w14:paraId="535203A7">
      <w:pPr>
        <w:ind w:firstLine="640" w:firstLineChars="200"/>
        <w:jc w:val="left"/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lang w:val="en-US" w:eastAsia="zh-CN"/>
        </w:rPr>
      </w:pPr>
    </w:p>
    <w:p w14:paraId="27F29C2A">
      <w:pPr>
        <w:ind w:firstLine="640" w:firstLineChars="200"/>
        <w:jc w:val="left"/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lang w:val="en-US" w:eastAsia="zh-CN"/>
        </w:rPr>
        <w:t>1、2023年部门决算公开表格</w:t>
      </w:r>
    </w:p>
    <w:p w14:paraId="0CD924BC">
      <w:pPr>
        <w:ind w:firstLine="640" w:firstLineChars="200"/>
        <w:jc w:val="left"/>
        <w:rPr>
          <w:rFonts w:ascii="宋体" w:hAnsi="宋体" w:eastAsia="宋体" w:cs="黑体"/>
          <w:color w:val="000000"/>
          <w:kern w:val="0"/>
          <w:sz w:val="32"/>
          <w:szCs w:val="32"/>
        </w:rPr>
      </w:pP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lang w:val="en-US" w:eastAsia="zh-CN"/>
        </w:rPr>
        <w:t>2、</w:t>
      </w: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</w:rPr>
        <w:t>202</w:t>
      </w: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</w:rPr>
        <w:t>年度部门整体支出绩效评价报告</w:t>
      </w:r>
    </w:p>
    <w:p w14:paraId="63FA17A5"/>
    <w:sectPr>
      <w:pgSz w:w="11906" w:h="16838"/>
      <w:pgMar w:top="720" w:right="720" w:bottom="720" w:left="720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E374155"/>
    <w:multiLevelType w:val="singleLevel"/>
    <w:tmpl w:val="CE374155"/>
    <w:lvl w:ilvl="0" w:tentative="0">
      <w:start w:val="1"/>
      <w:numFmt w:val="decimal"/>
      <w:suff w:val="nothing"/>
      <w:lvlText w:val="%1、"/>
      <w:lvlJc w:val="left"/>
      <w:pPr>
        <w:ind w:left="-10"/>
      </w:pPr>
      <w:rPr>
        <w:rFonts w:hint="default"/>
        <w:color w:val="000000" w:themeColor="text1"/>
        <w14:textFill>
          <w14:solidFill>
            <w14:schemeClr w14:val="tx1"/>
          </w14:solidFill>
        </w14:textFill>
      </w:rPr>
    </w:lvl>
  </w:abstractNum>
  <w:abstractNum w:abstractNumId="1">
    <w:nsid w:val="373518C1"/>
    <w:multiLevelType w:val="multilevel"/>
    <w:tmpl w:val="373518C1"/>
    <w:lvl w:ilvl="0" w:tentative="0">
      <w:start w:val="1"/>
      <w:numFmt w:val="none"/>
      <w:lvlText w:val="一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NhYmM5ZGYyMWMwZmNkZjM2M2MyYTJhMjYwN2ZiOGIifQ=="/>
  </w:docVars>
  <w:rsids>
    <w:rsidRoot w:val="004506F9"/>
    <w:rsid w:val="0002229B"/>
    <w:rsid w:val="000273BD"/>
    <w:rsid w:val="00040CBC"/>
    <w:rsid w:val="000415B7"/>
    <w:rsid w:val="00041E3F"/>
    <w:rsid w:val="00055DAA"/>
    <w:rsid w:val="00061F7B"/>
    <w:rsid w:val="000658A3"/>
    <w:rsid w:val="00074155"/>
    <w:rsid w:val="000A3F69"/>
    <w:rsid w:val="00103957"/>
    <w:rsid w:val="00152C6D"/>
    <w:rsid w:val="00162D39"/>
    <w:rsid w:val="001678BD"/>
    <w:rsid w:val="00182373"/>
    <w:rsid w:val="001A67DB"/>
    <w:rsid w:val="001C3C29"/>
    <w:rsid w:val="001D51E5"/>
    <w:rsid w:val="001E080D"/>
    <w:rsid w:val="001E53D0"/>
    <w:rsid w:val="001F0C3B"/>
    <w:rsid w:val="00202C82"/>
    <w:rsid w:val="00214427"/>
    <w:rsid w:val="00226CB7"/>
    <w:rsid w:val="00264552"/>
    <w:rsid w:val="00264EF9"/>
    <w:rsid w:val="00265724"/>
    <w:rsid w:val="00270BE1"/>
    <w:rsid w:val="0027426B"/>
    <w:rsid w:val="002E0A30"/>
    <w:rsid w:val="002E1F6F"/>
    <w:rsid w:val="003130C4"/>
    <w:rsid w:val="0031380D"/>
    <w:rsid w:val="00316C4B"/>
    <w:rsid w:val="0032192B"/>
    <w:rsid w:val="003479BD"/>
    <w:rsid w:val="0037197D"/>
    <w:rsid w:val="003768D5"/>
    <w:rsid w:val="003926B9"/>
    <w:rsid w:val="003C47E6"/>
    <w:rsid w:val="003C4FC2"/>
    <w:rsid w:val="00416E61"/>
    <w:rsid w:val="00425A1B"/>
    <w:rsid w:val="0042790C"/>
    <w:rsid w:val="004506F9"/>
    <w:rsid w:val="004717A2"/>
    <w:rsid w:val="00473DF3"/>
    <w:rsid w:val="00487911"/>
    <w:rsid w:val="00491741"/>
    <w:rsid w:val="004B0CEE"/>
    <w:rsid w:val="00500E5F"/>
    <w:rsid w:val="005122EF"/>
    <w:rsid w:val="0051441A"/>
    <w:rsid w:val="00517C33"/>
    <w:rsid w:val="00517D5F"/>
    <w:rsid w:val="00523644"/>
    <w:rsid w:val="0054069E"/>
    <w:rsid w:val="00544866"/>
    <w:rsid w:val="005767CC"/>
    <w:rsid w:val="00590D9F"/>
    <w:rsid w:val="00595D26"/>
    <w:rsid w:val="00597A6C"/>
    <w:rsid w:val="005A74E6"/>
    <w:rsid w:val="005B404E"/>
    <w:rsid w:val="005D4D55"/>
    <w:rsid w:val="005E2CFB"/>
    <w:rsid w:val="005F2103"/>
    <w:rsid w:val="005F3D1C"/>
    <w:rsid w:val="0062378F"/>
    <w:rsid w:val="00641842"/>
    <w:rsid w:val="00651EEC"/>
    <w:rsid w:val="00686673"/>
    <w:rsid w:val="00691E8C"/>
    <w:rsid w:val="006A22C4"/>
    <w:rsid w:val="006A351B"/>
    <w:rsid w:val="006B0422"/>
    <w:rsid w:val="006C1B53"/>
    <w:rsid w:val="006D7730"/>
    <w:rsid w:val="006E5284"/>
    <w:rsid w:val="006F3EB5"/>
    <w:rsid w:val="00702E34"/>
    <w:rsid w:val="00704395"/>
    <w:rsid w:val="00710FE7"/>
    <w:rsid w:val="00717621"/>
    <w:rsid w:val="00720FF1"/>
    <w:rsid w:val="00727A53"/>
    <w:rsid w:val="00787B42"/>
    <w:rsid w:val="007C4539"/>
    <w:rsid w:val="007F3657"/>
    <w:rsid w:val="00812ED5"/>
    <w:rsid w:val="008277D9"/>
    <w:rsid w:val="0084478C"/>
    <w:rsid w:val="0086638C"/>
    <w:rsid w:val="008A3E8D"/>
    <w:rsid w:val="009237C4"/>
    <w:rsid w:val="00944C48"/>
    <w:rsid w:val="00950252"/>
    <w:rsid w:val="00967F5D"/>
    <w:rsid w:val="009A0F95"/>
    <w:rsid w:val="009B3ADF"/>
    <w:rsid w:val="009C3B52"/>
    <w:rsid w:val="009E6817"/>
    <w:rsid w:val="009E6E9A"/>
    <w:rsid w:val="00A01D2B"/>
    <w:rsid w:val="00A42218"/>
    <w:rsid w:val="00A70249"/>
    <w:rsid w:val="00A70B02"/>
    <w:rsid w:val="00A71D9F"/>
    <w:rsid w:val="00A92E9F"/>
    <w:rsid w:val="00AB18FF"/>
    <w:rsid w:val="00B33BEA"/>
    <w:rsid w:val="00B57C9F"/>
    <w:rsid w:val="00B63572"/>
    <w:rsid w:val="00B845B3"/>
    <w:rsid w:val="00B85D8B"/>
    <w:rsid w:val="00BB4A40"/>
    <w:rsid w:val="00BD6C3E"/>
    <w:rsid w:val="00BE3674"/>
    <w:rsid w:val="00C10681"/>
    <w:rsid w:val="00C12DE3"/>
    <w:rsid w:val="00C3049A"/>
    <w:rsid w:val="00C31B1E"/>
    <w:rsid w:val="00C44682"/>
    <w:rsid w:val="00C528D4"/>
    <w:rsid w:val="00C77645"/>
    <w:rsid w:val="00CA613C"/>
    <w:rsid w:val="00CE04C3"/>
    <w:rsid w:val="00CE76A0"/>
    <w:rsid w:val="00D148C6"/>
    <w:rsid w:val="00D17A8A"/>
    <w:rsid w:val="00D415BA"/>
    <w:rsid w:val="00D63780"/>
    <w:rsid w:val="00D644EE"/>
    <w:rsid w:val="00DD06FF"/>
    <w:rsid w:val="00DD5FE9"/>
    <w:rsid w:val="00E00C7A"/>
    <w:rsid w:val="00E37D6C"/>
    <w:rsid w:val="00E55B68"/>
    <w:rsid w:val="00E561AE"/>
    <w:rsid w:val="00E67BE6"/>
    <w:rsid w:val="00E8683C"/>
    <w:rsid w:val="00EA2B72"/>
    <w:rsid w:val="00ED3BD8"/>
    <w:rsid w:val="00F74360"/>
    <w:rsid w:val="00FB462F"/>
    <w:rsid w:val="00FE16FA"/>
    <w:rsid w:val="00FE328A"/>
    <w:rsid w:val="00FE6269"/>
    <w:rsid w:val="00FF5CD6"/>
    <w:rsid w:val="01062EEC"/>
    <w:rsid w:val="0119677B"/>
    <w:rsid w:val="011B0745"/>
    <w:rsid w:val="011E0236"/>
    <w:rsid w:val="013B7FED"/>
    <w:rsid w:val="015B3238"/>
    <w:rsid w:val="015E0632"/>
    <w:rsid w:val="01610122"/>
    <w:rsid w:val="017442FA"/>
    <w:rsid w:val="01785B98"/>
    <w:rsid w:val="01830099"/>
    <w:rsid w:val="018502B5"/>
    <w:rsid w:val="018A7679"/>
    <w:rsid w:val="01AC75F0"/>
    <w:rsid w:val="01BE7323"/>
    <w:rsid w:val="01CA3F1A"/>
    <w:rsid w:val="01CF32DE"/>
    <w:rsid w:val="01D408F4"/>
    <w:rsid w:val="01D60B10"/>
    <w:rsid w:val="01DE1773"/>
    <w:rsid w:val="01EA636A"/>
    <w:rsid w:val="020A2568"/>
    <w:rsid w:val="0213766F"/>
    <w:rsid w:val="021A09FD"/>
    <w:rsid w:val="021D229B"/>
    <w:rsid w:val="022C0730"/>
    <w:rsid w:val="02300221"/>
    <w:rsid w:val="02337D11"/>
    <w:rsid w:val="02385327"/>
    <w:rsid w:val="023F66B6"/>
    <w:rsid w:val="0270061D"/>
    <w:rsid w:val="02704AC1"/>
    <w:rsid w:val="0273635F"/>
    <w:rsid w:val="02866093"/>
    <w:rsid w:val="02881E0B"/>
    <w:rsid w:val="02897931"/>
    <w:rsid w:val="02A46519"/>
    <w:rsid w:val="02AE1145"/>
    <w:rsid w:val="02D037B2"/>
    <w:rsid w:val="02D84414"/>
    <w:rsid w:val="02DF57A3"/>
    <w:rsid w:val="02FA082F"/>
    <w:rsid w:val="02FC1CA6"/>
    <w:rsid w:val="030D0562"/>
    <w:rsid w:val="03174F3D"/>
    <w:rsid w:val="03237D85"/>
    <w:rsid w:val="034026E5"/>
    <w:rsid w:val="0341020B"/>
    <w:rsid w:val="035148F2"/>
    <w:rsid w:val="03525F75"/>
    <w:rsid w:val="03563CB7"/>
    <w:rsid w:val="037C1244"/>
    <w:rsid w:val="03800D34"/>
    <w:rsid w:val="03863E70"/>
    <w:rsid w:val="03A013D6"/>
    <w:rsid w:val="03DB41BC"/>
    <w:rsid w:val="04003C23"/>
    <w:rsid w:val="04180F6C"/>
    <w:rsid w:val="041A1188"/>
    <w:rsid w:val="041D6583"/>
    <w:rsid w:val="04223B99"/>
    <w:rsid w:val="04267B2D"/>
    <w:rsid w:val="04447FB3"/>
    <w:rsid w:val="044B1342"/>
    <w:rsid w:val="044E0E32"/>
    <w:rsid w:val="045301F6"/>
    <w:rsid w:val="046E5030"/>
    <w:rsid w:val="04820ADC"/>
    <w:rsid w:val="04874344"/>
    <w:rsid w:val="049031F8"/>
    <w:rsid w:val="049B394B"/>
    <w:rsid w:val="04A171B4"/>
    <w:rsid w:val="04AB1DE0"/>
    <w:rsid w:val="04B54A0D"/>
    <w:rsid w:val="04B8274F"/>
    <w:rsid w:val="04C2712A"/>
    <w:rsid w:val="04C904B8"/>
    <w:rsid w:val="04CC1D57"/>
    <w:rsid w:val="04DA0918"/>
    <w:rsid w:val="04F27A0F"/>
    <w:rsid w:val="052027CE"/>
    <w:rsid w:val="05235E1B"/>
    <w:rsid w:val="054D2E98"/>
    <w:rsid w:val="05571F68"/>
    <w:rsid w:val="05665D07"/>
    <w:rsid w:val="056703FD"/>
    <w:rsid w:val="056D52E8"/>
    <w:rsid w:val="05852631"/>
    <w:rsid w:val="05962A91"/>
    <w:rsid w:val="059958AD"/>
    <w:rsid w:val="059D3E1F"/>
    <w:rsid w:val="05A03755"/>
    <w:rsid w:val="05AB5E10"/>
    <w:rsid w:val="05C313AC"/>
    <w:rsid w:val="05C80770"/>
    <w:rsid w:val="05C84C14"/>
    <w:rsid w:val="05DB66F5"/>
    <w:rsid w:val="05F81055"/>
    <w:rsid w:val="05F94DCD"/>
    <w:rsid w:val="05F96B7B"/>
    <w:rsid w:val="060379FA"/>
    <w:rsid w:val="060519C4"/>
    <w:rsid w:val="062F6A41"/>
    <w:rsid w:val="0636392C"/>
    <w:rsid w:val="064C75F3"/>
    <w:rsid w:val="067D155B"/>
    <w:rsid w:val="06897EFF"/>
    <w:rsid w:val="0696261C"/>
    <w:rsid w:val="069A65B0"/>
    <w:rsid w:val="06CB0518"/>
    <w:rsid w:val="06CC603E"/>
    <w:rsid w:val="06D3561E"/>
    <w:rsid w:val="06EE4206"/>
    <w:rsid w:val="06F21F49"/>
    <w:rsid w:val="06FD08ED"/>
    <w:rsid w:val="072145DC"/>
    <w:rsid w:val="07261BF2"/>
    <w:rsid w:val="072639A0"/>
    <w:rsid w:val="073562D9"/>
    <w:rsid w:val="073836D3"/>
    <w:rsid w:val="07465DF0"/>
    <w:rsid w:val="0764271A"/>
    <w:rsid w:val="07683FB9"/>
    <w:rsid w:val="076D5A73"/>
    <w:rsid w:val="07754928"/>
    <w:rsid w:val="0790350F"/>
    <w:rsid w:val="07911761"/>
    <w:rsid w:val="079B25E0"/>
    <w:rsid w:val="07A1571D"/>
    <w:rsid w:val="07A34FF1"/>
    <w:rsid w:val="07AD2313"/>
    <w:rsid w:val="07C37441"/>
    <w:rsid w:val="07ED0962"/>
    <w:rsid w:val="07FB6BDB"/>
    <w:rsid w:val="07FE66CB"/>
    <w:rsid w:val="080737D2"/>
    <w:rsid w:val="08122176"/>
    <w:rsid w:val="082C148A"/>
    <w:rsid w:val="08420CAE"/>
    <w:rsid w:val="084C38DA"/>
    <w:rsid w:val="086724C2"/>
    <w:rsid w:val="086E1AA3"/>
    <w:rsid w:val="08752E31"/>
    <w:rsid w:val="08766BA9"/>
    <w:rsid w:val="087A0447"/>
    <w:rsid w:val="08805332"/>
    <w:rsid w:val="088A61B1"/>
    <w:rsid w:val="08986B20"/>
    <w:rsid w:val="08BD20E2"/>
    <w:rsid w:val="08E81855"/>
    <w:rsid w:val="090441B5"/>
    <w:rsid w:val="0926237D"/>
    <w:rsid w:val="09271C52"/>
    <w:rsid w:val="092B34F0"/>
    <w:rsid w:val="092E2FE0"/>
    <w:rsid w:val="09376339"/>
    <w:rsid w:val="093D3223"/>
    <w:rsid w:val="094C3466"/>
    <w:rsid w:val="09540C99"/>
    <w:rsid w:val="0960544E"/>
    <w:rsid w:val="09734E97"/>
    <w:rsid w:val="098268F5"/>
    <w:rsid w:val="099E3CC2"/>
    <w:rsid w:val="09A6526C"/>
    <w:rsid w:val="09AD65FB"/>
    <w:rsid w:val="09CA2D09"/>
    <w:rsid w:val="09D04097"/>
    <w:rsid w:val="09F064E7"/>
    <w:rsid w:val="09F2225F"/>
    <w:rsid w:val="0A1641A0"/>
    <w:rsid w:val="0A193C90"/>
    <w:rsid w:val="0A1C72DC"/>
    <w:rsid w:val="0A1E12A6"/>
    <w:rsid w:val="0A1E4E03"/>
    <w:rsid w:val="0A207AE8"/>
    <w:rsid w:val="0A391C3C"/>
    <w:rsid w:val="0A4D56E8"/>
    <w:rsid w:val="0A5627EE"/>
    <w:rsid w:val="0A747118"/>
    <w:rsid w:val="0A764C3F"/>
    <w:rsid w:val="0A7B04A7"/>
    <w:rsid w:val="0A8C4462"/>
    <w:rsid w:val="0A8E1F88"/>
    <w:rsid w:val="0A9357F1"/>
    <w:rsid w:val="0AA9774E"/>
    <w:rsid w:val="0AB063A2"/>
    <w:rsid w:val="0AD344B5"/>
    <w:rsid w:val="0ADA51CD"/>
    <w:rsid w:val="0ADB7197"/>
    <w:rsid w:val="0AE61DC4"/>
    <w:rsid w:val="0B1306DF"/>
    <w:rsid w:val="0B204BAA"/>
    <w:rsid w:val="0B2B3C7B"/>
    <w:rsid w:val="0B2E376B"/>
    <w:rsid w:val="0B3643CE"/>
    <w:rsid w:val="0B3D39AE"/>
    <w:rsid w:val="0B5D195B"/>
    <w:rsid w:val="0B5E5DFE"/>
    <w:rsid w:val="0B6131F9"/>
    <w:rsid w:val="0B9A670B"/>
    <w:rsid w:val="0BC814CA"/>
    <w:rsid w:val="0BCB2D68"/>
    <w:rsid w:val="0BDA2FAB"/>
    <w:rsid w:val="0BE1433A"/>
    <w:rsid w:val="0C060244"/>
    <w:rsid w:val="0C0A3890"/>
    <w:rsid w:val="0C0F534B"/>
    <w:rsid w:val="0C232BA4"/>
    <w:rsid w:val="0C252478"/>
    <w:rsid w:val="0C395F24"/>
    <w:rsid w:val="0C3C5A14"/>
    <w:rsid w:val="0C474AE5"/>
    <w:rsid w:val="0C4F1BEB"/>
    <w:rsid w:val="0C50326D"/>
    <w:rsid w:val="0C517711"/>
    <w:rsid w:val="0C523489"/>
    <w:rsid w:val="0C776A4C"/>
    <w:rsid w:val="0C782EF0"/>
    <w:rsid w:val="0C8A677F"/>
    <w:rsid w:val="0CA77331"/>
    <w:rsid w:val="0CA830A9"/>
    <w:rsid w:val="0CC51EAD"/>
    <w:rsid w:val="0CC7352F"/>
    <w:rsid w:val="0CDD71F7"/>
    <w:rsid w:val="0D116EA1"/>
    <w:rsid w:val="0D197B03"/>
    <w:rsid w:val="0D200E92"/>
    <w:rsid w:val="0D335069"/>
    <w:rsid w:val="0D4252AC"/>
    <w:rsid w:val="0D682F64"/>
    <w:rsid w:val="0D6E7E4F"/>
    <w:rsid w:val="0D735465"/>
    <w:rsid w:val="0D7A4A46"/>
    <w:rsid w:val="0D7D4536"/>
    <w:rsid w:val="0DF04D08"/>
    <w:rsid w:val="0E107158"/>
    <w:rsid w:val="0E1327A4"/>
    <w:rsid w:val="0E1E3623"/>
    <w:rsid w:val="0E2A646C"/>
    <w:rsid w:val="0E2F75DE"/>
    <w:rsid w:val="0E320E7D"/>
    <w:rsid w:val="0E370B89"/>
    <w:rsid w:val="0E43752E"/>
    <w:rsid w:val="0E4B1F3E"/>
    <w:rsid w:val="0E4F1A2E"/>
    <w:rsid w:val="0E664FCA"/>
    <w:rsid w:val="0E6A2D0C"/>
    <w:rsid w:val="0E7476E7"/>
    <w:rsid w:val="0E83792A"/>
    <w:rsid w:val="0EAC50D3"/>
    <w:rsid w:val="0EB126E9"/>
    <w:rsid w:val="0EB977F0"/>
    <w:rsid w:val="0EC71F0D"/>
    <w:rsid w:val="0ECF491D"/>
    <w:rsid w:val="0F00541F"/>
    <w:rsid w:val="0F0E3698"/>
    <w:rsid w:val="0F1D7D7F"/>
    <w:rsid w:val="0F205179"/>
    <w:rsid w:val="0F2B249C"/>
    <w:rsid w:val="0F3D21CF"/>
    <w:rsid w:val="0F4E1CE6"/>
    <w:rsid w:val="0F694D72"/>
    <w:rsid w:val="0F7A0D2D"/>
    <w:rsid w:val="0F8A6A96"/>
    <w:rsid w:val="0F9D0EBF"/>
    <w:rsid w:val="0FA45DAA"/>
    <w:rsid w:val="0FBA381F"/>
    <w:rsid w:val="0FC35B5B"/>
    <w:rsid w:val="0FC87CEA"/>
    <w:rsid w:val="0FD541B5"/>
    <w:rsid w:val="0FE12B5A"/>
    <w:rsid w:val="0FEE5277"/>
    <w:rsid w:val="0FFA3C1C"/>
    <w:rsid w:val="101C0036"/>
    <w:rsid w:val="101E5B5C"/>
    <w:rsid w:val="1025513D"/>
    <w:rsid w:val="10390BE8"/>
    <w:rsid w:val="10482BD9"/>
    <w:rsid w:val="104906FF"/>
    <w:rsid w:val="104F3F68"/>
    <w:rsid w:val="10813E80"/>
    <w:rsid w:val="108F6A5A"/>
    <w:rsid w:val="10934956"/>
    <w:rsid w:val="10973B61"/>
    <w:rsid w:val="10DB3A4D"/>
    <w:rsid w:val="10E5667A"/>
    <w:rsid w:val="10E8616A"/>
    <w:rsid w:val="10EC17B7"/>
    <w:rsid w:val="1109680C"/>
    <w:rsid w:val="11162CD7"/>
    <w:rsid w:val="11276C93"/>
    <w:rsid w:val="11317878"/>
    <w:rsid w:val="11496C09"/>
    <w:rsid w:val="114E421F"/>
    <w:rsid w:val="11763776"/>
    <w:rsid w:val="117D2D56"/>
    <w:rsid w:val="118A0FD0"/>
    <w:rsid w:val="118E0AC0"/>
    <w:rsid w:val="119500A0"/>
    <w:rsid w:val="11A46535"/>
    <w:rsid w:val="11AB78C4"/>
    <w:rsid w:val="11AC53EA"/>
    <w:rsid w:val="11AC7198"/>
    <w:rsid w:val="11DD55A3"/>
    <w:rsid w:val="11F052D6"/>
    <w:rsid w:val="11F823DD"/>
    <w:rsid w:val="11FE3E97"/>
    <w:rsid w:val="120C7C36"/>
    <w:rsid w:val="1211524D"/>
    <w:rsid w:val="121C431D"/>
    <w:rsid w:val="122431D2"/>
    <w:rsid w:val="12386C7D"/>
    <w:rsid w:val="12445622"/>
    <w:rsid w:val="12583BA5"/>
    <w:rsid w:val="125A3098"/>
    <w:rsid w:val="125C296C"/>
    <w:rsid w:val="125F15AA"/>
    <w:rsid w:val="128F4AEF"/>
    <w:rsid w:val="1292638E"/>
    <w:rsid w:val="12942106"/>
    <w:rsid w:val="129739A4"/>
    <w:rsid w:val="1299596E"/>
    <w:rsid w:val="12AA1929"/>
    <w:rsid w:val="12AA7B7B"/>
    <w:rsid w:val="12B24C82"/>
    <w:rsid w:val="12B46304"/>
    <w:rsid w:val="12CA1FCB"/>
    <w:rsid w:val="13196AAF"/>
    <w:rsid w:val="13201BEB"/>
    <w:rsid w:val="132C67E2"/>
    <w:rsid w:val="13313DF9"/>
    <w:rsid w:val="13474641"/>
    <w:rsid w:val="134A6C68"/>
    <w:rsid w:val="135F0966"/>
    <w:rsid w:val="13620456"/>
    <w:rsid w:val="137B1518"/>
    <w:rsid w:val="138F28CD"/>
    <w:rsid w:val="13912AE9"/>
    <w:rsid w:val="139B3968"/>
    <w:rsid w:val="139D323C"/>
    <w:rsid w:val="139F6FB4"/>
    <w:rsid w:val="13B54A2A"/>
    <w:rsid w:val="13BA5B9C"/>
    <w:rsid w:val="13BF31B2"/>
    <w:rsid w:val="13C94031"/>
    <w:rsid w:val="13CC1D73"/>
    <w:rsid w:val="13DA7FEC"/>
    <w:rsid w:val="13FA41EA"/>
    <w:rsid w:val="140137CB"/>
    <w:rsid w:val="140B464A"/>
    <w:rsid w:val="140B63F8"/>
    <w:rsid w:val="14213E6D"/>
    <w:rsid w:val="14425B91"/>
    <w:rsid w:val="144D6A10"/>
    <w:rsid w:val="145D29CB"/>
    <w:rsid w:val="149C34F4"/>
    <w:rsid w:val="14A34882"/>
    <w:rsid w:val="14B00D4D"/>
    <w:rsid w:val="14B545B5"/>
    <w:rsid w:val="14BF5434"/>
    <w:rsid w:val="14D07641"/>
    <w:rsid w:val="14D233B9"/>
    <w:rsid w:val="14D25167"/>
    <w:rsid w:val="14E8498B"/>
    <w:rsid w:val="14EF5D19"/>
    <w:rsid w:val="14F0383F"/>
    <w:rsid w:val="14F926F4"/>
    <w:rsid w:val="14F96B98"/>
    <w:rsid w:val="151632A6"/>
    <w:rsid w:val="152359C3"/>
    <w:rsid w:val="152534E9"/>
    <w:rsid w:val="15267261"/>
    <w:rsid w:val="153320AA"/>
    <w:rsid w:val="15363948"/>
    <w:rsid w:val="153D4CD7"/>
    <w:rsid w:val="154C316C"/>
    <w:rsid w:val="157601E9"/>
    <w:rsid w:val="157D1577"/>
    <w:rsid w:val="15A563D8"/>
    <w:rsid w:val="15C70A44"/>
    <w:rsid w:val="15C947BC"/>
    <w:rsid w:val="15D867AD"/>
    <w:rsid w:val="15DB44F0"/>
    <w:rsid w:val="15F15AC1"/>
    <w:rsid w:val="15FB249C"/>
    <w:rsid w:val="1606156C"/>
    <w:rsid w:val="160A26DF"/>
    <w:rsid w:val="160B6B83"/>
    <w:rsid w:val="162437A1"/>
    <w:rsid w:val="16331C36"/>
    <w:rsid w:val="163D4862"/>
    <w:rsid w:val="163F4A7E"/>
    <w:rsid w:val="16571DC8"/>
    <w:rsid w:val="16585B40"/>
    <w:rsid w:val="165F2A2B"/>
    <w:rsid w:val="1663076D"/>
    <w:rsid w:val="16B40FC8"/>
    <w:rsid w:val="16B9038D"/>
    <w:rsid w:val="16C46D32"/>
    <w:rsid w:val="16CA1DBC"/>
    <w:rsid w:val="16CA259A"/>
    <w:rsid w:val="16E66CA8"/>
    <w:rsid w:val="16F07B27"/>
    <w:rsid w:val="16F77107"/>
    <w:rsid w:val="170610F8"/>
    <w:rsid w:val="17253C74"/>
    <w:rsid w:val="17342109"/>
    <w:rsid w:val="17343EB7"/>
    <w:rsid w:val="173B2E91"/>
    <w:rsid w:val="174727ED"/>
    <w:rsid w:val="174F2A9F"/>
    <w:rsid w:val="17516817"/>
    <w:rsid w:val="177B5642"/>
    <w:rsid w:val="178C3CF3"/>
    <w:rsid w:val="178D35C8"/>
    <w:rsid w:val="17A252C5"/>
    <w:rsid w:val="17A76437"/>
    <w:rsid w:val="17B1375A"/>
    <w:rsid w:val="17BB6387"/>
    <w:rsid w:val="17CE7E68"/>
    <w:rsid w:val="18153CE9"/>
    <w:rsid w:val="181B2748"/>
    <w:rsid w:val="181B6E25"/>
    <w:rsid w:val="181F06C4"/>
    <w:rsid w:val="18245CDA"/>
    <w:rsid w:val="182C2DE0"/>
    <w:rsid w:val="184639D8"/>
    <w:rsid w:val="184E71FB"/>
    <w:rsid w:val="18602A8A"/>
    <w:rsid w:val="18610CDC"/>
    <w:rsid w:val="18673E19"/>
    <w:rsid w:val="186D58D3"/>
    <w:rsid w:val="188449CB"/>
    <w:rsid w:val="1888270D"/>
    <w:rsid w:val="18A40BC9"/>
    <w:rsid w:val="18A4506D"/>
    <w:rsid w:val="18CE3E98"/>
    <w:rsid w:val="18D72D4C"/>
    <w:rsid w:val="18DF7E53"/>
    <w:rsid w:val="18F02060"/>
    <w:rsid w:val="18FC27B3"/>
    <w:rsid w:val="19037FE5"/>
    <w:rsid w:val="191E6BCD"/>
    <w:rsid w:val="19521168"/>
    <w:rsid w:val="19866520"/>
    <w:rsid w:val="19A03A86"/>
    <w:rsid w:val="19A846E9"/>
    <w:rsid w:val="19CF6119"/>
    <w:rsid w:val="19D35C0A"/>
    <w:rsid w:val="19E020D4"/>
    <w:rsid w:val="19FD67E3"/>
    <w:rsid w:val="1A255D39"/>
    <w:rsid w:val="1A2A3350"/>
    <w:rsid w:val="1A516B2E"/>
    <w:rsid w:val="1A55661F"/>
    <w:rsid w:val="1A6C3968"/>
    <w:rsid w:val="1A6E148E"/>
    <w:rsid w:val="1A7016AA"/>
    <w:rsid w:val="1A7867B1"/>
    <w:rsid w:val="1A900E41"/>
    <w:rsid w:val="1A98650B"/>
    <w:rsid w:val="1AA2738A"/>
    <w:rsid w:val="1AAE5D2F"/>
    <w:rsid w:val="1ACC4407"/>
    <w:rsid w:val="1ADA6B24"/>
    <w:rsid w:val="1AEB6F83"/>
    <w:rsid w:val="1AFC4CEC"/>
    <w:rsid w:val="1AFF658A"/>
    <w:rsid w:val="1B124510"/>
    <w:rsid w:val="1B324BB2"/>
    <w:rsid w:val="1B3F572B"/>
    <w:rsid w:val="1B4B5C73"/>
    <w:rsid w:val="1B505038"/>
    <w:rsid w:val="1B5C578B"/>
    <w:rsid w:val="1B5E59A7"/>
    <w:rsid w:val="1B656D35"/>
    <w:rsid w:val="1B6A60FA"/>
    <w:rsid w:val="1B6F1962"/>
    <w:rsid w:val="1B6F54BE"/>
    <w:rsid w:val="1B742AD4"/>
    <w:rsid w:val="1B7E3953"/>
    <w:rsid w:val="1B8B42C2"/>
    <w:rsid w:val="1BA3160C"/>
    <w:rsid w:val="1BA55384"/>
    <w:rsid w:val="1BBB6955"/>
    <w:rsid w:val="1BC7354C"/>
    <w:rsid w:val="1BD712B5"/>
    <w:rsid w:val="1BE55780"/>
    <w:rsid w:val="1BFD0D1C"/>
    <w:rsid w:val="1C0025BA"/>
    <w:rsid w:val="1C073948"/>
    <w:rsid w:val="1C0876C1"/>
    <w:rsid w:val="1C1E6EE4"/>
    <w:rsid w:val="1C3B7A96"/>
    <w:rsid w:val="1C450915"/>
    <w:rsid w:val="1C5B3C94"/>
    <w:rsid w:val="1C5F3784"/>
    <w:rsid w:val="1C632B49"/>
    <w:rsid w:val="1C6F14EE"/>
    <w:rsid w:val="1C896A53"/>
    <w:rsid w:val="1C9A47BD"/>
    <w:rsid w:val="1C9F6277"/>
    <w:rsid w:val="1CB82E95"/>
    <w:rsid w:val="1CBF5FD1"/>
    <w:rsid w:val="1CCB2BC8"/>
    <w:rsid w:val="1CD31A7D"/>
    <w:rsid w:val="1CE40EC2"/>
    <w:rsid w:val="1CE65C54"/>
    <w:rsid w:val="1CE974F2"/>
    <w:rsid w:val="1CED6FE2"/>
    <w:rsid w:val="1CFC6256"/>
    <w:rsid w:val="1D0600A4"/>
    <w:rsid w:val="1D1F1166"/>
    <w:rsid w:val="1D282AA3"/>
    <w:rsid w:val="1D2F75FB"/>
    <w:rsid w:val="1D3369BF"/>
    <w:rsid w:val="1D344C11"/>
    <w:rsid w:val="1D3537BD"/>
    <w:rsid w:val="1D3E15EC"/>
    <w:rsid w:val="1D6D0123"/>
    <w:rsid w:val="1D7019C1"/>
    <w:rsid w:val="1D8E3BF5"/>
    <w:rsid w:val="1D97DEFF"/>
    <w:rsid w:val="1D9F5E03"/>
    <w:rsid w:val="1DA5166B"/>
    <w:rsid w:val="1DD957B9"/>
    <w:rsid w:val="1DE859FC"/>
    <w:rsid w:val="1DF95513"/>
    <w:rsid w:val="1DFF72E5"/>
    <w:rsid w:val="1E1660C5"/>
    <w:rsid w:val="1E29229C"/>
    <w:rsid w:val="1E2B1334"/>
    <w:rsid w:val="1E3D18A3"/>
    <w:rsid w:val="1E454BFC"/>
    <w:rsid w:val="1E4569AA"/>
    <w:rsid w:val="1E4D585F"/>
    <w:rsid w:val="1E5E7A6C"/>
    <w:rsid w:val="1EB1403F"/>
    <w:rsid w:val="1EBA3405"/>
    <w:rsid w:val="1EC2624D"/>
    <w:rsid w:val="1ECC70CB"/>
    <w:rsid w:val="1ED02718"/>
    <w:rsid w:val="1EE95587"/>
    <w:rsid w:val="1EFC6F07"/>
    <w:rsid w:val="1F073C5F"/>
    <w:rsid w:val="1F505606"/>
    <w:rsid w:val="1F5C21FD"/>
    <w:rsid w:val="1F7237CF"/>
    <w:rsid w:val="1F8D0609"/>
    <w:rsid w:val="1F923E71"/>
    <w:rsid w:val="1F92453A"/>
    <w:rsid w:val="1F980D5B"/>
    <w:rsid w:val="1FB060A5"/>
    <w:rsid w:val="1FCD4EA9"/>
    <w:rsid w:val="1FDC6E9A"/>
    <w:rsid w:val="203B62B7"/>
    <w:rsid w:val="20452C91"/>
    <w:rsid w:val="20476A09"/>
    <w:rsid w:val="204F1D62"/>
    <w:rsid w:val="205B4263"/>
    <w:rsid w:val="205E3D53"/>
    <w:rsid w:val="207275CA"/>
    <w:rsid w:val="207E43F5"/>
    <w:rsid w:val="20827A42"/>
    <w:rsid w:val="20A51982"/>
    <w:rsid w:val="20B00A53"/>
    <w:rsid w:val="20B83463"/>
    <w:rsid w:val="20C52024"/>
    <w:rsid w:val="20D364EF"/>
    <w:rsid w:val="20E424AA"/>
    <w:rsid w:val="20EA3839"/>
    <w:rsid w:val="20FB72B3"/>
    <w:rsid w:val="20FC3C98"/>
    <w:rsid w:val="20FF1092"/>
    <w:rsid w:val="21026DD4"/>
    <w:rsid w:val="212C5BFF"/>
    <w:rsid w:val="212D20A3"/>
    <w:rsid w:val="213276BA"/>
    <w:rsid w:val="2136082C"/>
    <w:rsid w:val="215A276C"/>
    <w:rsid w:val="21635AC5"/>
    <w:rsid w:val="21701F90"/>
    <w:rsid w:val="21731A80"/>
    <w:rsid w:val="217575A6"/>
    <w:rsid w:val="21823A71"/>
    <w:rsid w:val="21894E00"/>
    <w:rsid w:val="219739C1"/>
    <w:rsid w:val="219F2875"/>
    <w:rsid w:val="21A165ED"/>
    <w:rsid w:val="21AD6D40"/>
    <w:rsid w:val="21D4251F"/>
    <w:rsid w:val="21D97B35"/>
    <w:rsid w:val="21DA38AD"/>
    <w:rsid w:val="21DF2C72"/>
    <w:rsid w:val="21E14C3C"/>
    <w:rsid w:val="21E5472C"/>
    <w:rsid w:val="21EF55AB"/>
    <w:rsid w:val="21F52495"/>
    <w:rsid w:val="21FE134A"/>
    <w:rsid w:val="220B7F0B"/>
    <w:rsid w:val="22121299"/>
    <w:rsid w:val="221E7C3E"/>
    <w:rsid w:val="222D1C2F"/>
    <w:rsid w:val="22356D36"/>
    <w:rsid w:val="223C00C4"/>
    <w:rsid w:val="225D0766"/>
    <w:rsid w:val="22682C67"/>
    <w:rsid w:val="22761828"/>
    <w:rsid w:val="22835CF3"/>
    <w:rsid w:val="22AC03C2"/>
    <w:rsid w:val="22AD4B1E"/>
    <w:rsid w:val="22AF0896"/>
    <w:rsid w:val="22CF2CE6"/>
    <w:rsid w:val="22F64717"/>
    <w:rsid w:val="22F8048F"/>
    <w:rsid w:val="22F95FB5"/>
    <w:rsid w:val="232535A2"/>
    <w:rsid w:val="23290648"/>
    <w:rsid w:val="23307C29"/>
    <w:rsid w:val="233D2346"/>
    <w:rsid w:val="23621DAC"/>
    <w:rsid w:val="23694EE9"/>
    <w:rsid w:val="23737B15"/>
    <w:rsid w:val="23767606"/>
    <w:rsid w:val="23847F75"/>
    <w:rsid w:val="2392443F"/>
    <w:rsid w:val="23AB3753"/>
    <w:rsid w:val="23C2284B"/>
    <w:rsid w:val="23D34A58"/>
    <w:rsid w:val="23D74548"/>
    <w:rsid w:val="23DC56BB"/>
    <w:rsid w:val="23FA0237"/>
    <w:rsid w:val="240510B5"/>
    <w:rsid w:val="24156E1F"/>
    <w:rsid w:val="24217571"/>
    <w:rsid w:val="242B219E"/>
    <w:rsid w:val="242E1C8E"/>
    <w:rsid w:val="247D50F0"/>
    <w:rsid w:val="248C5333"/>
    <w:rsid w:val="24961D0D"/>
    <w:rsid w:val="24975A86"/>
    <w:rsid w:val="24C20D54"/>
    <w:rsid w:val="24CA7C09"/>
    <w:rsid w:val="24D34D10"/>
    <w:rsid w:val="24DB3BC4"/>
    <w:rsid w:val="24E76A0D"/>
    <w:rsid w:val="250824DF"/>
    <w:rsid w:val="250A26FB"/>
    <w:rsid w:val="251B0465"/>
    <w:rsid w:val="25270BB7"/>
    <w:rsid w:val="25473008"/>
    <w:rsid w:val="254F5F9B"/>
    <w:rsid w:val="255F2A47"/>
    <w:rsid w:val="25695674"/>
    <w:rsid w:val="257D2ECD"/>
    <w:rsid w:val="25956469"/>
    <w:rsid w:val="259C15A5"/>
    <w:rsid w:val="259F1096"/>
    <w:rsid w:val="25B05051"/>
    <w:rsid w:val="25CE3729"/>
    <w:rsid w:val="25DC7BF4"/>
    <w:rsid w:val="25EB42DB"/>
    <w:rsid w:val="26192BF6"/>
    <w:rsid w:val="261E645E"/>
    <w:rsid w:val="26303C7B"/>
    <w:rsid w:val="2657371E"/>
    <w:rsid w:val="265E4AAD"/>
    <w:rsid w:val="268D7140"/>
    <w:rsid w:val="269C3827"/>
    <w:rsid w:val="26CB1A16"/>
    <w:rsid w:val="26F176CF"/>
    <w:rsid w:val="271433BD"/>
    <w:rsid w:val="27277595"/>
    <w:rsid w:val="273121C1"/>
    <w:rsid w:val="274041B2"/>
    <w:rsid w:val="2742617D"/>
    <w:rsid w:val="27473793"/>
    <w:rsid w:val="27624129"/>
    <w:rsid w:val="27636BFD"/>
    <w:rsid w:val="27715E45"/>
    <w:rsid w:val="27736336"/>
    <w:rsid w:val="27765E26"/>
    <w:rsid w:val="2778394C"/>
    <w:rsid w:val="277F117F"/>
    <w:rsid w:val="27856069"/>
    <w:rsid w:val="278F0C96"/>
    <w:rsid w:val="27A02EA3"/>
    <w:rsid w:val="27B801ED"/>
    <w:rsid w:val="27C070A1"/>
    <w:rsid w:val="27C76682"/>
    <w:rsid w:val="27D019DA"/>
    <w:rsid w:val="27E17743"/>
    <w:rsid w:val="27E86D24"/>
    <w:rsid w:val="27F07987"/>
    <w:rsid w:val="27FF7BCA"/>
    <w:rsid w:val="28060F58"/>
    <w:rsid w:val="28094EEC"/>
    <w:rsid w:val="28125B4F"/>
    <w:rsid w:val="28186EDD"/>
    <w:rsid w:val="2826784C"/>
    <w:rsid w:val="283F090E"/>
    <w:rsid w:val="28481571"/>
    <w:rsid w:val="284B72B3"/>
    <w:rsid w:val="28620159"/>
    <w:rsid w:val="286372BA"/>
    <w:rsid w:val="288A7DDB"/>
    <w:rsid w:val="288F1471"/>
    <w:rsid w:val="289724F8"/>
    <w:rsid w:val="28991DCC"/>
    <w:rsid w:val="28A644E9"/>
    <w:rsid w:val="28AF339E"/>
    <w:rsid w:val="28C01A4F"/>
    <w:rsid w:val="28CA01D8"/>
    <w:rsid w:val="28D948BF"/>
    <w:rsid w:val="28E15521"/>
    <w:rsid w:val="28EA6ACC"/>
    <w:rsid w:val="28EC45F2"/>
    <w:rsid w:val="28EF5E90"/>
    <w:rsid w:val="28F17E5A"/>
    <w:rsid w:val="290C07F0"/>
    <w:rsid w:val="292C2C40"/>
    <w:rsid w:val="29330535"/>
    <w:rsid w:val="293935AF"/>
    <w:rsid w:val="294C6E3F"/>
    <w:rsid w:val="29514455"/>
    <w:rsid w:val="295201CD"/>
    <w:rsid w:val="296C5733"/>
    <w:rsid w:val="297B3BC8"/>
    <w:rsid w:val="297F5466"/>
    <w:rsid w:val="298C1931"/>
    <w:rsid w:val="29A21154"/>
    <w:rsid w:val="29B33362"/>
    <w:rsid w:val="29BD5F8E"/>
    <w:rsid w:val="29F714A0"/>
    <w:rsid w:val="2A027E45"/>
    <w:rsid w:val="2A0616E3"/>
    <w:rsid w:val="2A1262DA"/>
    <w:rsid w:val="2A2878AC"/>
    <w:rsid w:val="2A351FC9"/>
    <w:rsid w:val="2A461AE0"/>
    <w:rsid w:val="2A4C2E6E"/>
    <w:rsid w:val="2A5C1303"/>
    <w:rsid w:val="2A7F1496"/>
    <w:rsid w:val="2A992557"/>
    <w:rsid w:val="2AAB4039"/>
    <w:rsid w:val="2AB729DE"/>
    <w:rsid w:val="2ABE3D6C"/>
    <w:rsid w:val="2AE00186"/>
    <w:rsid w:val="2AE337D3"/>
    <w:rsid w:val="2AF14141"/>
    <w:rsid w:val="2B1E2A5D"/>
    <w:rsid w:val="2B2142FB"/>
    <w:rsid w:val="2B231E21"/>
    <w:rsid w:val="2B253DEB"/>
    <w:rsid w:val="2B2A7653"/>
    <w:rsid w:val="2B520958"/>
    <w:rsid w:val="2B595843"/>
    <w:rsid w:val="2B6F150A"/>
    <w:rsid w:val="2B710DDE"/>
    <w:rsid w:val="2B715282"/>
    <w:rsid w:val="2B794137"/>
    <w:rsid w:val="2B82123D"/>
    <w:rsid w:val="2B8A00F2"/>
    <w:rsid w:val="2B944ACD"/>
    <w:rsid w:val="2B9B3F1D"/>
    <w:rsid w:val="2BBB31A5"/>
    <w:rsid w:val="2BC74EA2"/>
    <w:rsid w:val="2BD15D21"/>
    <w:rsid w:val="2BD4136D"/>
    <w:rsid w:val="2BD80E5D"/>
    <w:rsid w:val="2BE75544"/>
    <w:rsid w:val="2BF832AE"/>
    <w:rsid w:val="2C11611D"/>
    <w:rsid w:val="2C136339"/>
    <w:rsid w:val="2C293467"/>
    <w:rsid w:val="2C2E6CCF"/>
    <w:rsid w:val="2C4A1610"/>
    <w:rsid w:val="2C4E7372"/>
    <w:rsid w:val="2C567FD4"/>
    <w:rsid w:val="2C583D4C"/>
    <w:rsid w:val="2C714E0E"/>
    <w:rsid w:val="2C7548FE"/>
    <w:rsid w:val="2C7566AC"/>
    <w:rsid w:val="2C8830ED"/>
    <w:rsid w:val="2C9034E6"/>
    <w:rsid w:val="2C9E20A7"/>
    <w:rsid w:val="2CA376BD"/>
    <w:rsid w:val="2CAD4098"/>
    <w:rsid w:val="2CB5119F"/>
    <w:rsid w:val="2CBA0563"/>
    <w:rsid w:val="2CC87124"/>
    <w:rsid w:val="2CCB2770"/>
    <w:rsid w:val="2CE657FC"/>
    <w:rsid w:val="2CF00429"/>
    <w:rsid w:val="2CF577ED"/>
    <w:rsid w:val="2CF75313"/>
    <w:rsid w:val="2CFB12A7"/>
    <w:rsid w:val="2D0839C4"/>
    <w:rsid w:val="2D2500D2"/>
    <w:rsid w:val="2D263E4A"/>
    <w:rsid w:val="2D2B320F"/>
    <w:rsid w:val="2D2D6F87"/>
    <w:rsid w:val="2D611D7D"/>
    <w:rsid w:val="2D6C5B94"/>
    <w:rsid w:val="2D834DF9"/>
    <w:rsid w:val="2D856DC3"/>
    <w:rsid w:val="2D8F7C42"/>
    <w:rsid w:val="2D9C3E18"/>
    <w:rsid w:val="2D9C5EBB"/>
    <w:rsid w:val="2DD56D57"/>
    <w:rsid w:val="2DD9710F"/>
    <w:rsid w:val="2DE53D06"/>
    <w:rsid w:val="2DEC0BF0"/>
    <w:rsid w:val="2DEE4968"/>
    <w:rsid w:val="2E0917A2"/>
    <w:rsid w:val="2E136236"/>
    <w:rsid w:val="2E1B14D5"/>
    <w:rsid w:val="2E4B3B69"/>
    <w:rsid w:val="2E4C78E1"/>
    <w:rsid w:val="2E67296D"/>
    <w:rsid w:val="2E734E6D"/>
    <w:rsid w:val="2E7D5C9D"/>
    <w:rsid w:val="2E953036"/>
    <w:rsid w:val="2E9574DA"/>
    <w:rsid w:val="2E9D1EEA"/>
    <w:rsid w:val="2EA119DB"/>
    <w:rsid w:val="2EB23BE8"/>
    <w:rsid w:val="2EB3170E"/>
    <w:rsid w:val="2EB57234"/>
    <w:rsid w:val="2EDA313F"/>
    <w:rsid w:val="2EF51D26"/>
    <w:rsid w:val="2EFF6701"/>
    <w:rsid w:val="2F0D0E1E"/>
    <w:rsid w:val="2F157900"/>
    <w:rsid w:val="2F230642"/>
    <w:rsid w:val="2F260132"/>
    <w:rsid w:val="2F2E6FE6"/>
    <w:rsid w:val="2F3960B7"/>
    <w:rsid w:val="2F51443A"/>
    <w:rsid w:val="2F633134"/>
    <w:rsid w:val="2F6C023B"/>
    <w:rsid w:val="2F754C15"/>
    <w:rsid w:val="2F81180C"/>
    <w:rsid w:val="2F9257C7"/>
    <w:rsid w:val="2F927575"/>
    <w:rsid w:val="2F967065"/>
    <w:rsid w:val="2FB7522E"/>
    <w:rsid w:val="2FCA6D0F"/>
    <w:rsid w:val="2FDF85B8"/>
    <w:rsid w:val="2FE222AB"/>
    <w:rsid w:val="2FF26266"/>
    <w:rsid w:val="2FF41FDE"/>
    <w:rsid w:val="2FF95846"/>
    <w:rsid w:val="2FFFEE04"/>
    <w:rsid w:val="300A35B0"/>
    <w:rsid w:val="300C557A"/>
    <w:rsid w:val="3014442E"/>
    <w:rsid w:val="302A1EA4"/>
    <w:rsid w:val="3034687E"/>
    <w:rsid w:val="30444D13"/>
    <w:rsid w:val="30450A8C"/>
    <w:rsid w:val="304E7940"/>
    <w:rsid w:val="305111DE"/>
    <w:rsid w:val="30881BCD"/>
    <w:rsid w:val="30890978"/>
    <w:rsid w:val="309612E7"/>
    <w:rsid w:val="30AE4883"/>
    <w:rsid w:val="30B04157"/>
    <w:rsid w:val="30B11C7D"/>
    <w:rsid w:val="30BE2F3E"/>
    <w:rsid w:val="30D16F3C"/>
    <w:rsid w:val="30D81900"/>
    <w:rsid w:val="30EA6399"/>
    <w:rsid w:val="30ED53AB"/>
    <w:rsid w:val="31091AB9"/>
    <w:rsid w:val="310B75DF"/>
    <w:rsid w:val="311566B0"/>
    <w:rsid w:val="312608BD"/>
    <w:rsid w:val="312D57A8"/>
    <w:rsid w:val="3140197F"/>
    <w:rsid w:val="314B3E80"/>
    <w:rsid w:val="31572824"/>
    <w:rsid w:val="3169782F"/>
    <w:rsid w:val="317038E6"/>
    <w:rsid w:val="317433D6"/>
    <w:rsid w:val="31796C3F"/>
    <w:rsid w:val="317C228B"/>
    <w:rsid w:val="3183186B"/>
    <w:rsid w:val="31921AAF"/>
    <w:rsid w:val="3196159F"/>
    <w:rsid w:val="31992E3D"/>
    <w:rsid w:val="31A6555A"/>
    <w:rsid w:val="31B639EF"/>
    <w:rsid w:val="31BE28A4"/>
    <w:rsid w:val="31C95635"/>
    <w:rsid w:val="31D200FD"/>
    <w:rsid w:val="31DE4CF4"/>
    <w:rsid w:val="31FC33CC"/>
    <w:rsid w:val="32172601"/>
    <w:rsid w:val="322070BA"/>
    <w:rsid w:val="32210E55"/>
    <w:rsid w:val="32273586"/>
    <w:rsid w:val="323572CB"/>
    <w:rsid w:val="325D20BC"/>
    <w:rsid w:val="32601BAD"/>
    <w:rsid w:val="3268280F"/>
    <w:rsid w:val="32690A61"/>
    <w:rsid w:val="327D450D"/>
    <w:rsid w:val="32805DAB"/>
    <w:rsid w:val="3284589B"/>
    <w:rsid w:val="32A23F73"/>
    <w:rsid w:val="32AC4DF2"/>
    <w:rsid w:val="32E53E60"/>
    <w:rsid w:val="32EE540A"/>
    <w:rsid w:val="32FA790B"/>
    <w:rsid w:val="33062754"/>
    <w:rsid w:val="332130EA"/>
    <w:rsid w:val="332E3A59"/>
    <w:rsid w:val="33323549"/>
    <w:rsid w:val="3344502A"/>
    <w:rsid w:val="33492641"/>
    <w:rsid w:val="33661445"/>
    <w:rsid w:val="337376BE"/>
    <w:rsid w:val="337C47C4"/>
    <w:rsid w:val="3384518C"/>
    <w:rsid w:val="338F274A"/>
    <w:rsid w:val="339C09C3"/>
    <w:rsid w:val="33A1247D"/>
    <w:rsid w:val="33A87367"/>
    <w:rsid w:val="33CB12A8"/>
    <w:rsid w:val="33D77C4D"/>
    <w:rsid w:val="33E16D1D"/>
    <w:rsid w:val="33E83C08"/>
    <w:rsid w:val="33F627C9"/>
    <w:rsid w:val="34012F1B"/>
    <w:rsid w:val="34014CC9"/>
    <w:rsid w:val="34034EE6"/>
    <w:rsid w:val="34140EA1"/>
    <w:rsid w:val="34191600"/>
    <w:rsid w:val="342509B8"/>
    <w:rsid w:val="342C61EA"/>
    <w:rsid w:val="342F7A89"/>
    <w:rsid w:val="345D45F6"/>
    <w:rsid w:val="34655258"/>
    <w:rsid w:val="346F60D7"/>
    <w:rsid w:val="347D6A46"/>
    <w:rsid w:val="34825E0A"/>
    <w:rsid w:val="34936269"/>
    <w:rsid w:val="34AC732B"/>
    <w:rsid w:val="34B85CD0"/>
    <w:rsid w:val="34BB131C"/>
    <w:rsid w:val="34BF0E0C"/>
    <w:rsid w:val="34C07164"/>
    <w:rsid w:val="34D348B8"/>
    <w:rsid w:val="34DD1293"/>
    <w:rsid w:val="34DF85B0"/>
    <w:rsid w:val="34F565DC"/>
    <w:rsid w:val="34FB5BBD"/>
    <w:rsid w:val="35011425"/>
    <w:rsid w:val="353A0493"/>
    <w:rsid w:val="353D7F83"/>
    <w:rsid w:val="354457B6"/>
    <w:rsid w:val="354E2190"/>
    <w:rsid w:val="358160C2"/>
    <w:rsid w:val="358D4A67"/>
    <w:rsid w:val="358F4C83"/>
    <w:rsid w:val="35AD5109"/>
    <w:rsid w:val="35B71AE4"/>
    <w:rsid w:val="35D07049"/>
    <w:rsid w:val="35D703D8"/>
    <w:rsid w:val="35E548A3"/>
    <w:rsid w:val="35F42D38"/>
    <w:rsid w:val="36024BD5"/>
    <w:rsid w:val="36054F45"/>
    <w:rsid w:val="360A4309"/>
    <w:rsid w:val="36266C69"/>
    <w:rsid w:val="36441C39"/>
    <w:rsid w:val="365D08DD"/>
    <w:rsid w:val="36730100"/>
    <w:rsid w:val="369B31B3"/>
    <w:rsid w:val="369F3CD4"/>
    <w:rsid w:val="36A007CA"/>
    <w:rsid w:val="36AE1139"/>
    <w:rsid w:val="36B85B13"/>
    <w:rsid w:val="36E7289C"/>
    <w:rsid w:val="372907BF"/>
    <w:rsid w:val="372A4537"/>
    <w:rsid w:val="3733163E"/>
    <w:rsid w:val="373830F8"/>
    <w:rsid w:val="37735EDE"/>
    <w:rsid w:val="377C4D93"/>
    <w:rsid w:val="377E4FAF"/>
    <w:rsid w:val="37A12A4B"/>
    <w:rsid w:val="37DF3574"/>
    <w:rsid w:val="37E01F2E"/>
    <w:rsid w:val="37E96E69"/>
    <w:rsid w:val="382316B2"/>
    <w:rsid w:val="385C2E16"/>
    <w:rsid w:val="386A5533"/>
    <w:rsid w:val="388A34DF"/>
    <w:rsid w:val="389205E6"/>
    <w:rsid w:val="38C509BB"/>
    <w:rsid w:val="38E452E6"/>
    <w:rsid w:val="38FA68B7"/>
    <w:rsid w:val="390019F4"/>
    <w:rsid w:val="39113C01"/>
    <w:rsid w:val="391B4A7F"/>
    <w:rsid w:val="392C0A3B"/>
    <w:rsid w:val="39311BAD"/>
    <w:rsid w:val="3938118D"/>
    <w:rsid w:val="393A4F06"/>
    <w:rsid w:val="39447B32"/>
    <w:rsid w:val="394A0EC1"/>
    <w:rsid w:val="394C2E8B"/>
    <w:rsid w:val="39616936"/>
    <w:rsid w:val="397228F1"/>
    <w:rsid w:val="398048E2"/>
    <w:rsid w:val="399A59A4"/>
    <w:rsid w:val="39AB7BB1"/>
    <w:rsid w:val="39B20F40"/>
    <w:rsid w:val="39B527DE"/>
    <w:rsid w:val="39B8407C"/>
    <w:rsid w:val="39C11183"/>
    <w:rsid w:val="39C24EFB"/>
    <w:rsid w:val="39C3314D"/>
    <w:rsid w:val="39D07618"/>
    <w:rsid w:val="39DC5FBD"/>
    <w:rsid w:val="39E210F9"/>
    <w:rsid w:val="39E66E3B"/>
    <w:rsid w:val="39E906DA"/>
    <w:rsid w:val="39F72DF7"/>
    <w:rsid w:val="3A1C285D"/>
    <w:rsid w:val="3A345DF9"/>
    <w:rsid w:val="3A3A0F35"/>
    <w:rsid w:val="3A4A73CA"/>
    <w:rsid w:val="3A543DA5"/>
    <w:rsid w:val="3A5C70FE"/>
    <w:rsid w:val="3A667F7C"/>
    <w:rsid w:val="3A6F6E31"/>
    <w:rsid w:val="3A9B5E78"/>
    <w:rsid w:val="3AA52853"/>
    <w:rsid w:val="3AAC3BE1"/>
    <w:rsid w:val="3AAD1707"/>
    <w:rsid w:val="3AB17449"/>
    <w:rsid w:val="3AB46F3A"/>
    <w:rsid w:val="3ABF2707"/>
    <w:rsid w:val="3AE315CD"/>
    <w:rsid w:val="3B070E17"/>
    <w:rsid w:val="3B084B8F"/>
    <w:rsid w:val="3B0D21A6"/>
    <w:rsid w:val="3B0F23C2"/>
    <w:rsid w:val="3B111C96"/>
    <w:rsid w:val="3B1E43B3"/>
    <w:rsid w:val="3B2714BA"/>
    <w:rsid w:val="3B2E0A9A"/>
    <w:rsid w:val="3B7B35B3"/>
    <w:rsid w:val="3B8F36BC"/>
    <w:rsid w:val="3B9603ED"/>
    <w:rsid w:val="3B9F3746"/>
    <w:rsid w:val="3BA1126C"/>
    <w:rsid w:val="3BA174BE"/>
    <w:rsid w:val="3BB15227"/>
    <w:rsid w:val="3BB93335"/>
    <w:rsid w:val="3BDD426E"/>
    <w:rsid w:val="3C011D0B"/>
    <w:rsid w:val="3C1A2DCC"/>
    <w:rsid w:val="3C1E28BD"/>
    <w:rsid w:val="3C1F03E3"/>
    <w:rsid w:val="3C21415B"/>
    <w:rsid w:val="3C29300F"/>
    <w:rsid w:val="3C4165AB"/>
    <w:rsid w:val="3C4E2A76"/>
    <w:rsid w:val="3C7E15AD"/>
    <w:rsid w:val="3C812E4B"/>
    <w:rsid w:val="3C9708C1"/>
    <w:rsid w:val="3CAA4150"/>
    <w:rsid w:val="3CB46D7D"/>
    <w:rsid w:val="3CB52AF5"/>
    <w:rsid w:val="3CB94393"/>
    <w:rsid w:val="3CBA021E"/>
    <w:rsid w:val="3CBE5E4E"/>
    <w:rsid w:val="3CC03FCC"/>
    <w:rsid w:val="3CCB40C7"/>
    <w:rsid w:val="3CE05DC4"/>
    <w:rsid w:val="3CE5162C"/>
    <w:rsid w:val="3CF63839"/>
    <w:rsid w:val="3CFB0E50"/>
    <w:rsid w:val="3D031AB2"/>
    <w:rsid w:val="3D0715A3"/>
    <w:rsid w:val="3D0F0457"/>
    <w:rsid w:val="3D0F66A9"/>
    <w:rsid w:val="3D1B6DFC"/>
    <w:rsid w:val="3D1D2B74"/>
    <w:rsid w:val="3D314871"/>
    <w:rsid w:val="3D4070E8"/>
    <w:rsid w:val="3D4A76E1"/>
    <w:rsid w:val="3D567E34"/>
    <w:rsid w:val="3D597924"/>
    <w:rsid w:val="3D600CB3"/>
    <w:rsid w:val="3D785FFC"/>
    <w:rsid w:val="3D7B5AED"/>
    <w:rsid w:val="3D842BF3"/>
    <w:rsid w:val="3D8A5D30"/>
    <w:rsid w:val="3D8C1AA8"/>
    <w:rsid w:val="3D8F3346"/>
    <w:rsid w:val="3D934BE4"/>
    <w:rsid w:val="3DB37034"/>
    <w:rsid w:val="3DF77869"/>
    <w:rsid w:val="3E353EED"/>
    <w:rsid w:val="3E3D0FF4"/>
    <w:rsid w:val="3E622809"/>
    <w:rsid w:val="3E9230EE"/>
    <w:rsid w:val="3ECF4342"/>
    <w:rsid w:val="3ED03C16"/>
    <w:rsid w:val="3EDE27D7"/>
    <w:rsid w:val="3F0B2EA0"/>
    <w:rsid w:val="3F275F2C"/>
    <w:rsid w:val="3F2A77CA"/>
    <w:rsid w:val="3F584337"/>
    <w:rsid w:val="3F674671"/>
    <w:rsid w:val="3F6C7DE3"/>
    <w:rsid w:val="3F786788"/>
    <w:rsid w:val="3F7E18C4"/>
    <w:rsid w:val="3F8C2233"/>
    <w:rsid w:val="3F9E5AC2"/>
    <w:rsid w:val="3FB11C9A"/>
    <w:rsid w:val="3FBB48C6"/>
    <w:rsid w:val="3FD61700"/>
    <w:rsid w:val="3FD6525C"/>
    <w:rsid w:val="3FDD65EB"/>
    <w:rsid w:val="3FF1653A"/>
    <w:rsid w:val="3FFA719D"/>
    <w:rsid w:val="3FFF47B3"/>
    <w:rsid w:val="40073668"/>
    <w:rsid w:val="40093884"/>
    <w:rsid w:val="401B2F3B"/>
    <w:rsid w:val="401C35B7"/>
    <w:rsid w:val="404D4C9A"/>
    <w:rsid w:val="406311E6"/>
    <w:rsid w:val="407707ED"/>
    <w:rsid w:val="40776A3F"/>
    <w:rsid w:val="40786313"/>
    <w:rsid w:val="40880C4C"/>
    <w:rsid w:val="408D6263"/>
    <w:rsid w:val="40A56901"/>
    <w:rsid w:val="40A610D2"/>
    <w:rsid w:val="40A86016"/>
    <w:rsid w:val="40AD420F"/>
    <w:rsid w:val="40DC4AF4"/>
    <w:rsid w:val="40DE086C"/>
    <w:rsid w:val="40E816EB"/>
    <w:rsid w:val="40F24318"/>
    <w:rsid w:val="40F77B80"/>
    <w:rsid w:val="410858E9"/>
    <w:rsid w:val="410A340F"/>
    <w:rsid w:val="41140732"/>
    <w:rsid w:val="41152E73"/>
    <w:rsid w:val="412B15D8"/>
    <w:rsid w:val="412F2E76"/>
    <w:rsid w:val="413E755D"/>
    <w:rsid w:val="4143038A"/>
    <w:rsid w:val="4167271B"/>
    <w:rsid w:val="416C5E78"/>
    <w:rsid w:val="416D399E"/>
    <w:rsid w:val="4171348E"/>
    <w:rsid w:val="418C2076"/>
    <w:rsid w:val="41913B31"/>
    <w:rsid w:val="41990C37"/>
    <w:rsid w:val="41A05B22"/>
    <w:rsid w:val="41A53138"/>
    <w:rsid w:val="41B8730F"/>
    <w:rsid w:val="41CE605E"/>
    <w:rsid w:val="41E77BF5"/>
    <w:rsid w:val="42336996"/>
    <w:rsid w:val="42440BA3"/>
    <w:rsid w:val="426254CD"/>
    <w:rsid w:val="42641245"/>
    <w:rsid w:val="42843695"/>
    <w:rsid w:val="42976F25"/>
    <w:rsid w:val="42A258CA"/>
    <w:rsid w:val="42B45D29"/>
    <w:rsid w:val="42D75573"/>
    <w:rsid w:val="42E14644"/>
    <w:rsid w:val="42ED352D"/>
    <w:rsid w:val="43086074"/>
    <w:rsid w:val="430A3B9B"/>
    <w:rsid w:val="43171E14"/>
    <w:rsid w:val="431762B8"/>
    <w:rsid w:val="432602A9"/>
    <w:rsid w:val="433230F1"/>
    <w:rsid w:val="433D6D73"/>
    <w:rsid w:val="43454BD3"/>
    <w:rsid w:val="43486471"/>
    <w:rsid w:val="434A043B"/>
    <w:rsid w:val="4355648A"/>
    <w:rsid w:val="437E00E5"/>
    <w:rsid w:val="43A833B4"/>
    <w:rsid w:val="43C24475"/>
    <w:rsid w:val="43DE0B83"/>
    <w:rsid w:val="43E20674"/>
    <w:rsid w:val="43F3462F"/>
    <w:rsid w:val="43F565F9"/>
    <w:rsid w:val="440305EA"/>
    <w:rsid w:val="4407632C"/>
    <w:rsid w:val="442C5D93"/>
    <w:rsid w:val="44450C02"/>
    <w:rsid w:val="444A6219"/>
    <w:rsid w:val="444B446B"/>
    <w:rsid w:val="445175A7"/>
    <w:rsid w:val="4453331F"/>
    <w:rsid w:val="445D5F4C"/>
    <w:rsid w:val="445D7CFA"/>
    <w:rsid w:val="447D214A"/>
    <w:rsid w:val="449000D0"/>
    <w:rsid w:val="4493196E"/>
    <w:rsid w:val="44953938"/>
    <w:rsid w:val="44AC2A30"/>
    <w:rsid w:val="44AD6ED3"/>
    <w:rsid w:val="44C15625"/>
    <w:rsid w:val="44E1092B"/>
    <w:rsid w:val="44E16B7D"/>
    <w:rsid w:val="44E4666D"/>
    <w:rsid w:val="45036AF3"/>
    <w:rsid w:val="451C7BB5"/>
    <w:rsid w:val="452F5B3A"/>
    <w:rsid w:val="45392515"/>
    <w:rsid w:val="453E7B2C"/>
    <w:rsid w:val="45401AF6"/>
    <w:rsid w:val="454964D0"/>
    <w:rsid w:val="45570BED"/>
    <w:rsid w:val="45905EAD"/>
    <w:rsid w:val="459260C9"/>
    <w:rsid w:val="45961716"/>
    <w:rsid w:val="45B7168C"/>
    <w:rsid w:val="45BD3146"/>
    <w:rsid w:val="45F91CA4"/>
    <w:rsid w:val="46144D30"/>
    <w:rsid w:val="46276812"/>
    <w:rsid w:val="462E5DF2"/>
    <w:rsid w:val="4631143E"/>
    <w:rsid w:val="464E0242"/>
    <w:rsid w:val="464F5D68"/>
    <w:rsid w:val="46537607"/>
    <w:rsid w:val="46647A66"/>
    <w:rsid w:val="466B2BA2"/>
    <w:rsid w:val="4678706D"/>
    <w:rsid w:val="46A63BDA"/>
    <w:rsid w:val="46A71700"/>
    <w:rsid w:val="46CB53EF"/>
    <w:rsid w:val="46CD0741"/>
    <w:rsid w:val="46CE3131"/>
    <w:rsid w:val="46DF70EC"/>
    <w:rsid w:val="46ED7A5B"/>
    <w:rsid w:val="46FF32EA"/>
    <w:rsid w:val="471A0124"/>
    <w:rsid w:val="47280A93"/>
    <w:rsid w:val="47321912"/>
    <w:rsid w:val="475950F1"/>
    <w:rsid w:val="476A10AC"/>
    <w:rsid w:val="47886D63"/>
    <w:rsid w:val="4792415F"/>
    <w:rsid w:val="47971775"/>
    <w:rsid w:val="47A3011A"/>
    <w:rsid w:val="47A518C8"/>
    <w:rsid w:val="47B70069"/>
    <w:rsid w:val="47B73BC5"/>
    <w:rsid w:val="47BC742D"/>
    <w:rsid w:val="47C36A0E"/>
    <w:rsid w:val="47DC187E"/>
    <w:rsid w:val="47E56984"/>
    <w:rsid w:val="47F646ED"/>
    <w:rsid w:val="48082673"/>
    <w:rsid w:val="48180B08"/>
    <w:rsid w:val="48205C0E"/>
    <w:rsid w:val="483B65A4"/>
    <w:rsid w:val="48401E0D"/>
    <w:rsid w:val="485B6C46"/>
    <w:rsid w:val="48790E7B"/>
    <w:rsid w:val="48943F06"/>
    <w:rsid w:val="48945CB4"/>
    <w:rsid w:val="48AA0A8A"/>
    <w:rsid w:val="48BF71D5"/>
    <w:rsid w:val="48D574A0"/>
    <w:rsid w:val="48D662CD"/>
    <w:rsid w:val="48E1539E"/>
    <w:rsid w:val="48E629B4"/>
    <w:rsid w:val="48E96000"/>
    <w:rsid w:val="49090450"/>
    <w:rsid w:val="4916491B"/>
    <w:rsid w:val="491FF225"/>
    <w:rsid w:val="49262DB0"/>
    <w:rsid w:val="493354CD"/>
    <w:rsid w:val="493C2BF3"/>
    <w:rsid w:val="49463453"/>
    <w:rsid w:val="49470F79"/>
    <w:rsid w:val="494B6CBB"/>
    <w:rsid w:val="49635DB3"/>
    <w:rsid w:val="496C3162"/>
    <w:rsid w:val="49757894"/>
    <w:rsid w:val="49793828"/>
    <w:rsid w:val="497955D6"/>
    <w:rsid w:val="497E2BEC"/>
    <w:rsid w:val="49804BB7"/>
    <w:rsid w:val="499A379E"/>
    <w:rsid w:val="499C3073"/>
    <w:rsid w:val="49B4660E"/>
    <w:rsid w:val="49C600F0"/>
    <w:rsid w:val="49C8030C"/>
    <w:rsid w:val="49CC7DFC"/>
    <w:rsid w:val="49E07403"/>
    <w:rsid w:val="49F11610"/>
    <w:rsid w:val="49F7474D"/>
    <w:rsid w:val="4A057FCA"/>
    <w:rsid w:val="4A2512BA"/>
    <w:rsid w:val="4A2A2D74"/>
    <w:rsid w:val="4A2F2139"/>
    <w:rsid w:val="4A3C6604"/>
    <w:rsid w:val="4A484FA8"/>
    <w:rsid w:val="4A5E2A1E"/>
    <w:rsid w:val="4A730277"/>
    <w:rsid w:val="4A9F72BE"/>
    <w:rsid w:val="4AAC5537"/>
    <w:rsid w:val="4AB10DA0"/>
    <w:rsid w:val="4AB77AAC"/>
    <w:rsid w:val="4AC72371"/>
    <w:rsid w:val="4AE20F59"/>
    <w:rsid w:val="4AE7656F"/>
    <w:rsid w:val="4AEC1DD8"/>
    <w:rsid w:val="4AFA62A3"/>
    <w:rsid w:val="4B241572"/>
    <w:rsid w:val="4B5D2CD5"/>
    <w:rsid w:val="4B6D2F19"/>
    <w:rsid w:val="4B7C7600"/>
    <w:rsid w:val="4B83273C"/>
    <w:rsid w:val="4B8D35BB"/>
    <w:rsid w:val="4B906C07"/>
    <w:rsid w:val="4B977F95"/>
    <w:rsid w:val="4BB9615E"/>
    <w:rsid w:val="4BD56D10"/>
    <w:rsid w:val="4BE60F1D"/>
    <w:rsid w:val="4BF76C86"/>
    <w:rsid w:val="4C0C31F6"/>
    <w:rsid w:val="4C12586E"/>
    <w:rsid w:val="4C177328"/>
    <w:rsid w:val="4C2A705C"/>
    <w:rsid w:val="4C673E0C"/>
    <w:rsid w:val="4C7C718B"/>
    <w:rsid w:val="4C820C46"/>
    <w:rsid w:val="4C87625C"/>
    <w:rsid w:val="4CA566E2"/>
    <w:rsid w:val="4CB15087"/>
    <w:rsid w:val="4CBE77A4"/>
    <w:rsid w:val="4CE4545C"/>
    <w:rsid w:val="4CE76CFB"/>
    <w:rsid w:val="4D4B54DB"/>
    <w:rsid w:val="4D573E80"/>
    <w:rsid w:val="4D6C7200"/>
    <w:rsid w:val="4D7367E0"/>
    <w:rsid w:val="4D752558"/>
    <w:rsid w:val="4D891815"/>
    <w:rsid w:val="4DA90454"/>
    <w:rsid w:val="4DAE15C6"/>
    <w:rsid w:val="4DB0533F"/>
    <w:rsid w:val="4DCB2178"/>
    <w:rsid w:val="4DFA480C"/>
    <w:rsid w:val="4E0B07C7"/>
    <w:rsid w:val="4E0B4C6B"/>
    <w:rsid w:val="4E0F6509"/>
    <w:rsid w:val="4E151645"/>
    <w:rsid w:val="4E233D62"/>
    <w:rsid w:val="4E261AA5"/>
    <w:rsid w:val="4E404914"/>
    <w:rsid w:val="4E473EF5"/>
    <w:rsid w:val="4E4837C9"/>
    <w:rsid w:val="4E580AE2"/>
    <w:rsid w:val="4E6F0D56"/>
    <w:rsid w:val="4E740A62"/>
    <w:rsid w:val="4E742810"/>
    <w:rsid w:val="4E810A89"/>
    <w:rsid w:val="4EB33338"/>
    <w:rsid w:val="4EF15C0F"/>
    <w:rsid w:val="4F0F2539"/>
    <w:rsid w:val="4F133DD7"/>
    <w:rsid w:val="4F3D0E54"/>
    <w:rsid w:val="4F3F6884"/>
    <w:rsid w:val="4F5661E1"/>
    <w:rsid w:val="4F6665FD"/>
    <w:rsid w:val="4F764366"/>
    <w:rsid w:val="4F7B372A"/>
    <w:rsid w:val="4F8922EB"/>
    <w:rsid w:val="4F98252E"/>
    <w:rsid w:val="4FAB04B3"/>
    <w:rsid w:val="4FCD667C"/>
    <w:rsid w:val="4FE63299"/>
    <w:rsid w:val="4FEE65F2"/>
    <w:rsid w:val="4FFD214C"/>
    <w:rsid w:val="50002336"/>
    <w:rsid w:val="5006393C"/>
    <w:rsid w:val="500656EA"/>
    <w:rsid w:val="500951DA"/>
    <w:rsid w:val="502F2E92"/>
    <w:rsid w:val="50377F99"/>
    <w:rsid w:val="503C55AF"/>
    <w:rsid w:val="50551061"/>
    <w:rsid w:val="50597F0F"/>
    <w:rsid w:val="50632B3C"/>
    <w:rsid w:val="50830AE8"/>
    <w:rsid w:val="508A00C9"/>
    <w:rsid w:val="509C1BAA"/>
    <w:rsid w:val="50A078EC"/>
    <w:rsid w:val="50A11E2B"/>
    <w:rsid w:val="50B415EA"/>
    <w:rsid w:val="50B77C63"/>
    <w:rsid w:val="50B909AE"/>
    <w:rsid w:val="50B96C00"/>
    <w:rsid w:val="50C3182D"/>
    <w:rsid w:val="50E21CB3"/>
    <w:rsid w:val="50FE577E"/>
    <w:rsid w:val="51022355"/>
    <w:rsid w:val="511300BE"/>
    <w:rsid w:val="512A5408"/>
    <w:rsid w:val="5134057D"/>
    <w:rsid w:val="513B13C3"/>
    <w:rsid w:val="513B7615"/>
    <w:rsid w:val="51510BE7"/>
    <w:rsid w:val="515D758B"/>
    <w:rsid w:val="51600E2A"/>
    <w:rsid w:val="516923D4"/>
    <w:rsid w:val="516C77CE"/>
    <w:rsid w:val="517843C5"/>
    <w:rsid w:val="517F5754"/>
    <w:rsid w:val="518C60C3"/>
    <w:rsid w:val="519915B2"/>
    <w:rsid w:val="519C4558"/>
    <w:rsid w:val="51A67184"/>
    <w:rsid w:val="51B353FD"/>
    <w:rsid w:val="51B66C9C"/>
    <w:rsid w:val="51C07B1A"/>
    <w:rsid w:val="51DF2696"/>
    <w:rsid w:val="51DF3BCC"/>
    <w:rsid w:val="51EE0B2B"/>
    <w:rsid w:val="51F06651"/>
    <w:rsid w:val="51F24178"/>
    <w:rsid w:val="51F779E0"/>
    <w:rsid w:val="51F83758"/>
    <w:rsid w:val="520C2D5F"/>
    <w:rsid w:val="52195BA8"/>
    <w:rsid w:val="521A36CE"/>
    <w:rsid w:val="521C7446"/>
    <w:rsid w:val="522105B9"/>
    <w:rsid w:val="5233653E"/>
    <w:rsid w:val="52500E9E"/>
    <w:rsid w:val="52707792"/>
    <w:rsid w:val="527728CF"/>
    <w:rsid w:val="52776F8C"/>
    <w:rsid w:val="52884ADC"/>
    <w:rsid w:val="528B637A"/>
    <w:rsid w:val="52BA27BB"/>
    <w:rsid w:val="52BC6534"/>
    <w:rsid w:val="52BF7DD2"/>
    <w:rsid w:val="52D675F5"/>
    <w:rsid w:val="52D95337"/>
    <w:rsid w:val="52DB10B0"/>
    <w:rsid w:val="52DE64AA"/>
    <w:rsid w:val="52FB52AE"/>
    <w:rsid w:val="5302488E"/>
    <w:rsid w:val="530D6D8F"/>
    <w:rsid w:val="5325232B"/>
    <w:rsid w:val="53332C9A"/>
    <w:rsid w:val="53394028"/>
    <w:rsid w:val="53400F13"/>
    <w:rsid w:val="534F55FA"/>
    <w:rsid w:val="5352765A"/>
    <w:rsid w:val="53715570"/>
    <w:rsid w:val="537868FE"/>
    <w:rsid w:val="53B4545D"/>
    <w:rsid w:val="53C658BC"/>
    <w:rsid w:val="53D8114B"/>
    <w:rsid w:val="53E43F94"/>
    <w:rsid w:val="53FB308C"/>
    <w:rsid w:val="54063F0A"/>
    <w:rsid w:val="540D34EB"/>
    <w:rsid w:val="54136627"/>
    <w:rsid w:val="54181E8F"/>
    <w:rsid w:val="541859EC"/>
    <w:rsid w:val="54210D44"/>
    <w:rsid w:val="54295E4B"/>
    <w:rsid w:val="542D593B"/>
    <w:rsid w:val="54444A33"/>
    <w:rsid w:val="544D7D8B"/>
    <w:rsid w:val="545F361A"/>
    <w:rsid w:val="548337AD"/>
    <w:rsid w:val="548D0188"/>
    <w:rsid w:val="54905ECA"/>
    <w:rsid w:val="549900F3"/>
    <w:rsid w:val="54A656ED"/>
    <w:rsid w:val="54BC366A"/>
    <w:rsid w:val="54D264E2"/>
    <w:rsid w:val="54DE6C35"/>
    <w:rsid w:val="54E63D3C"/>
    <w:rsid w:val="551408A9"/>
    <w:rsid w:val="551B5793"/>
    <w:rsid w:val="551E5284"/>
    <w:rsid w:val="55434CEA"/>
    <w:rsid w:val="554C1DF1"/>
    <w:rsid w:val="55591B89"/>
    <w:rsid w:val="55A0213D"/>
    <w:rsid w:val="55A35789"/>
    <w:rsid w:val="55AE6607"/>
    <w:rsid w:val="55D122F6"/>
    <w:rsid w:val="55D63DB0"/>
    <w:rsid w:val="55E6064E"/>
    <w:rsid w:val="55E768E2"/>
    <w:rsid w:val="55E97640"/>
    <w:rsid w:val="55FA7A9F"/>
    <w:rsid w:val="56020701"/>
    <w:rsid w:val="56156687"/>
    <w:rsid w:val="563665FD"/>
    <w:rsid w:val="563F3703"/>
    <w:rsid w:val="565C6063"/>
    <w:rsid w:val="56723AD9"/>
    <w:rsid w:val="56737851"/>
    <w:rsid w:val="567F61F6"/>
    <w:rsid w:val="568455BA"/>
    <w:rsid w:val="56B539C6"/>
    <w:rsid w:val="56B85264"/>
    <w:rsid w:val="56BF65F2"/>
    <w:rsid w:val="56CA5C1A"/>
    <w:rsid w:val="56D93B58"/>
    <w:rsid w:val="56E524FD"/>
    <w:rsid w:val="56F40992"/>
    <w:rsid w:val="56FA762A"/>
    <w:rsid w:val="572C012C"/>
    <w:rsid w:val="573963A5"/>
    <w:rsid w:val="574F5BC8"/>
    <w:rsid w:val="575B631B"/>
    <w:rsid w:val="576378C6"/>
    <w:rsid w:val="577218B7"/>
    <w:rsid w:val="57727B09"/>
    <w:rsid w:val="577473DD"/>
    <w:rsid w:val="577613A7"/>
    <w:rsid w:val="5777D4F5"/>
    <w:rsid w:val="578A30A4"/>
    <w:rsid w:val="57B7551B"/>
    <w:rsid w:val="57C00874"/>
    <w:rsid w:val="57C55E8A"/>
    <w:rsid w:val="57E75E01"/>
    <w:rsid w:val="57EC78BB"/>
    <w:rsid w:val="57EF2F07"/>
    <w:rsid w:val="57FB7AFE"/>
    <w:rsid w:val="580764A3"/>
    <w:rsid w:val="58117322"/>
    <w:rsid w:val="58247055"/>
    <w:rsid w:val="582E3A30"/>
    <w:rsid w:val="58311772"/>
    <w:rsid w:val="5838665C"/>
    <w:rsid w:val="584B45E2"/>
    <w:rsid w:val="58523BC2"/>
    <w:rsid w:val="585F62DF"/>
    <w:rsid w:val="587C29ED"/>
    <w:rsid w:val="5889335C"/>
    <w:rsid w:val="58AD704A"/>
    <w:rsid w:val="58B54151"/>
    <w:rsid w:val="58BA3515"/>
    <w:rsid w:val="58BC103B"/>
    <w:rsid w:val="58C3686E"/>
    <w:rsid w:val="58E3481A"/>
    <w:rsid w:val="58E660B8"/>
    <w:rsid w:val="58FE1654"/>
    <w:rsid w:val="591C1ADA"/>
    <w:rsid w:val="593C217C"/>
    <w:rsid w:val="5943175D"/>
    <w:rsid w:val="595079D6"/>
    <w:rsid w:val="597E09E7"/>
    <w:rsid w:val="59814033"/>
    <w:rsid w:val="59837DAB"/>
    <w:rsid w:val="59AF6DF2"/>
    <w:rsid w:val="59B00A7B"/>
    <w:rsid w:val="59DD8326"/>
    <w:rsid w:val="5A094754"/>
    <w:rsid w:val="5A137381"/>
    <w:rsid w:val="5A1530F9"/>
    <w:rsid w:val="5A407A4A"/>
    <w:rsid w:val="5A4C2893"/>
    <w:rsid w:val="5A4E2167"/>
    <w:rsid w:val="5A655703"/>
    <w:rsid w:val="5AA20705"/>
    <w:rsid w:val="5AAC3332"/>
    <w:rsid w:val="5AB50438"/>
    <w:rsid w:val="5ACB7C5C"/>
    <w:rsid w:val="5ACE14FA"/>
    <w:rsid w:val="5AE605F2"/>
    <w:rsid w:val="5AEE56F8"/>
    <w:rsid w:val="5AFC6067"/>
    <w:rsid w:val="5AFC7E15"/>
    <w:rsid w:val="5B5F03A4"/>
    <w:rsid w:val="5B7E4CCE"/>
    <w:rsid w:val="5B81031A"/>
    <w:rsid w:val="5B8B2F47"/>
    <w:rsid w:val="5BA364E3"/>
    <w:rsid w:val="5BA81D4B"/>
    <w:rsid w:val="5BAD7361"/>
    <w:rsid w:val="5BB95D06"/>
    <w:rsid w:val="5BBC75A4"/>
    <w:rsid w:val="5BBD57F6"/>
    <w:rsid w:val="5BD44959"/>
    <w:rsid w:val="5BDE576D"/>
    <w:rsid w:val="5BE508A9"/>
    <w:rsid w:val="5BFD2097"/>
    <w:rsid w:val="5C090A3C"/>
    <w:rsid w:val="5C2A728E"/>
    <w:rsid w:val="5C317F92"/>
    <w:rsid w:val="5C34538D"/>
    <w:rsid w:val="5C401F83"/>
    <w:rsid w:val="5C593045"/>
    <w:rsid w:val="5C5F065B"/>
    <w:rsid w:val="5C6E089F"/>
    <w:rsid w:val="5C732359"/>
    <w:rsid w:val="5C91458D"/>
    <w:rsid w:val="5CA644DC"/>
    <w:rsid w:val="5CB36BF9"/>
    <w:rsid w:val="5CC93D27"/>
    <w:rsid w:val="5CE172C2"/>
    <w:rsid w:val="5CE24DE9"/>
    <w:rsid w:val="5CF80AB0"/>
    <w:rsid w:val="5D1F14F3"/>
    <w:rsid w:val="5D245401"/>
    <w:rsid w:val="5D2E002E"/>
    <w:rsid w:val="5D3A4C25"/>
    <w:rsid w:val="5D3C274B"/>
    <w:rsid w:val="5D443CF5"/>
    <w:rsid w:val="5D50269A"/>
    <w:rsid w:val="5D59154F"/>
    <w:rsid w:val="5D5A0E23"/>
    <w:rsid w:val="5D5E4DB7"/>
    <w:rsid w:val="5D704AEA"/>
    <w:rsid w:val="5D7719D5"/>
    <w:rsid w:val="5D7C6FEB"/>
    <w:rsid w:val="5D9205BD"/>
    <w:rsid w:val="5DB1138B"/>
    <w:rsid w:val="5DC15346"/>
    <w:rsid w:val="5DE74DAC"/>
    <w:rsid w:val="5DE80B25"/>
    <w:rsid w:val="5DEF592A"/>
    <w:rsid w:val="5E077F4C"/>
    <w:rsid w:val="5E08087F"/>
    <w:rsid w:val="5E115985"/>
    <w:rsid w:val="5E1216FE"/>
    <w:rsid w:val="5E176D14"/>
    <w:rsid w:val="5E2E29DB"/>
    <w:rsid w:val="5E316028"/>
    <w:rsid w:val="5E5166CA"/>
    <w:rsid w:val="5E5F0DE7"/>
    <w:rsid w:val="5E6A778C"/>
    <w:rsid w:val="5E8C7702"/>
    <w:rsid w:val="5E8E6FD6"/>
    <w:rsid w:val="5E9A1E1F"/>
    <w:rsid w:val="5EA20CD3"/>
    <w:rsid w:val="5EAD73B6"/>
    <w:rsid w:val="5EB804F7"/>
    <w:rsid w:val="5EB822A5"/>
    <w:rsid w:val="5EC073AC"/>
    <w:rsid w:val="5EC46E9C"/>
    <w:rsid w:val="5ECA1FD8"/>
    <w:rsid w:val="5EDB41E5"/>
    <w:rsid w:val="5EEC63F2"/>
    <w:rsid w:val="5EF62DCD"/>
    <w:rsid w:val="5F0674B4"/>
    <w:rsid w:val="5F16521D"/>
    <w:rsid w:val="5F166FCB"/>
    <w:rsid w:val="5F17346F"/>
    <w:rsid w:val="5F1F0576"/>
    <w:rsid w:val="5F3A0F0C"/>
    <w:rsid w:val="5F3B6A32"/>
    <w:rsid w:val="5F772160"/>
    <w:rsid w:val="5F93686E"/>
    <w:rsid w:val="5F9E149B"/>
    <w:rsid w:val="5FB213EA"/>
    <w:rsid w:val="5FB46F10"/>
    <w:rsid w:val="5FC6BB1E"/>
    <w:rsid w:val="5FCF3D4A"/>
    <w:rsid w:val="5FF720F1"/>
    <w:rsid w:val="5FFA069B"/>
    <w:rsid w:val="60025ECE"/>
    <w:rsid w:val="600F05EB"/>
    <w:rsid w:val="601F5571"/>
    <w:rsid w:val="602C2F4B"/>
    <w:rsid w:val="603B13E0"/>
    <w:rsid w:val="60471B32"/>
    <w:rsid w:val="604C7149"/>
    <w:rsid w:val="604D4C6F"/>
    <w:rsid w:val="605129B1"/>
    <w:rsid w:val="60597AB8"/>
    <w:rsid w:val="605E50CE"/>
    <w:rsid w:val="605E6E7C"/>
    <w:rsid w:val="606D70BF"/>
    <w:rsid w:val="606E57EA"/>
    <w:rsid w:val="607355F5"/>
    <w:rsid w:val="607641C6"/>
    <w:rsid w:val="60844B35"/>
    <w:rsid w:val="60932FCA"/>
    <w:rsid w:val="609603C4"/>
    <w:rsid w:val="609B1E7E"/>
    <w:rsid w:val="60B30F76"/>
    <w:rsid w:val="60B82A30"/>
    <w:rsid w:val="60B92304"/>
    <w:rsid w:val="60BB42CE"/>
    <w:rsid w:val="60D55390"/>
    <w:rsid w:val="60D61108"/>
    <w:rsid w:val="60D96503"/>
    <w:rsid w:val="60DA0BF8"/>
    <w:rsid w:val="60E05AE3"/>
    <w:rsid w:val="60E43825"/>
    <w:rsid w:val="60E47381"/>
    <w:rsid w:val="60F35816"/>
    <w:rsid w:val="60FA6BA5"/>
    <w:rsid w:val="60FD0443"/>
    <w:rsid w:val="6109503A"/>
    <w:rsid w:val="612B4FB0"/>
    <w:rsid w:val="61452B94"/>
    <w:rsid w:val="615838CB"/>
    <w:rsid w:val="61A22D98"/>
    <w:rsid w:val="61B9080E"/>
    <w:rsid w:val="61CE3B8D"/>
    <w:rsid w:val="61DF3FED"/>
    <w:rsid w:val="61E33ADD"/>
    <w:rsid w:val="62127F1E"/>
    <w:rsid w:val="62285994"/>
    <w:rsid w:val="622C5484"/>
    <w:rsid w:val="626F35C2"/>
    <w:rsid w:val="627961EF"/>
    <w:rsid w:val="627E3805"/>
    <w:rsid w:val="6288488F"/>
    <w:rsid w:val="628F5B29"/>
    <w:rsid w:val="62B40FD5"/>
    <w:rsid w:val="62BB05B6"/>
    <w:rsid w:val="62C456BC"/>
    <w:rsid w:val="62D17DD9"/>
    <w:rsid w:val="62E23D94"/>
    <w:rsid w:val="62F12229"/>
    <w:rsid w:val="630729B3"/>
    <w:rsid w:val="63133F4E"/>
    <w:rsid w:val="63212B0F"/>
    <w:rsid w:val="6343174A"/>
    <w:rsid w:val="634405AB"/>
    <w:rsid w:val="636447A9"/>
    <w:rsid w:val="63730E90"/>
    <w:rsid w:val="637D586B"/>
    <w:rsid w:val="63A1155A"/>
    <w:rsid w:val="63AB23D8"/>
    <w:rsid w:val="63B03E93"/>
    <w:rsid w:val="63B53257"/>
    <w:rsid w:val="63CB4828"/>
    <w:rsid w:val="63DC07E4"/>
    <w:rsid w:val="63DF6526"/>
    <w:rsid w:val="63E13995"/>
    <w:rsid w:val="63E8362C"/>
    <w:rsid w:val="63EB0A27"/>
    <w:rsid w:val="63FA6EBC"/>
    <w:rsid w:val="63FF44D2"/>
    <w:rsid w:val="6401024A"/>
    <w:rsid w:val="64281C7B"/>
    <w:rsid w:val="64306D81"/>
    <w:rsid w:val="64340620"/>
    <w:rsid w:val="64395C36"/>
    <w:rsid w:val="644D348F"/>
    <w:rsid w:val="6457430E"/>
    <w:rsid w:val="64595690"/>
    <w:rsid w:val="6461518D"/>
    <w:rsid w:val="646A5DEF"/>
    <w:rsid w:val="646D3B32"/>
    <w:rsid w:val="647567F7"/>
    <w:rsid w:val="647629E6"/>
    <w:rsid w:val="64990483"/>
    <w:rsid w:val="649B41FB"/>
    <w:rsid w:val="64A86918"/>
    <w:rsid w:val="64B41760"/>
    <w:rsid w:val="65077AE2"/>
    <w:rsid w:val="65091AAC"/>
    <w:rsid w:val="650C50F9"/>
    <w:rsid w:val="65297A59"/>
    <w:rsid w:val="65476131"/>
    <w:rsid w:val="654C3747"/>
    <w:rsid w:val="65652A5B"/>
    <w:rsid w:val="6569254B"/>
    <w:rsid w:val="656C5B97"/>
    <w:rsid w:val="65717652"/>
    <w:rsid w:val="657607C4"/>
    <w:rsid w:val="65817895"/>
    <w:rsid w:val="65870C23"/>
    <w:rsid w:val="65931376"/>
    <w:rsid w:val="6598698C"/>
    <w:rsid w:val="65B36BB3"/>
    <w:rsid w:val="65BB267B"/>
    <w:rsid w:val="65C47781"/>
    <w:rsid w:val="65CB4FB4"/>
    <w:rsid w:val="65D73958"/>
    <w:rsid w:val="660B53B0"/>
    <w:rsid w:val="660E6C4E"/>
    <w:rsid w:val="66157FDD"/>
    <w:rsid w:val="661A3845"/>
    <w:rsid w:val="6626043C"/>
    <w:rsid w:val="66383CCB"/>
    <w:rsid w:val="665E1984"/>
    <w:rsid w:val="665F56FC"/>
    <w:rsid w:val="665F74AA"/>
    <w:rsid w:val="66680A54"/>
    <w:rsid w:val="666920D7"/>
    <w:rsid w:val="66742F55"/>
    <w:rsid w:val="66756CCD"/>
    <w:rsid w:val="66772A46"/>
    <w:rsid w:val="668A09CB"/>
    <w:rsid w:val="669730E8"/>
    <w:rsid w:val="66BE2423"/>
    <w:rsid w:val="66C0619B"/>
    <w:rsid w:val="66C832A1"/>
    <w:rsid w:val="66DB1226"/>
    <w:rsid w:val="66DC6D4D"/>
    <w:rsid w:val="66EA3218"/>
    <w:rsid w:val="66EC3F37"/>
    <w:rsid w:val="66F37830"/>
    <w:rsid w:val="66FB5425"/>
    <w:rsid w:val="670C5884"/>
    <w:rsid w:val="671309C0"/>
    <w:rsid w:val="67236729"/>
    <w:rsid w:val="67283D40"/>
    <w:rsid w:val="67346B89"/>
    <w:rsid w:val="673D5A3D"/>
    <w:rsid w:val="67492634"/>
    <w:rsid w:val="674E7C4A"/>
    <w:rsid w:val="67584625"/>
    <w:rsid w:val="6760797E"/>
    <w:rsid w:val="67746F85"/>
    <w:rsid w:val="6779459B"/>
    <w:rsid w:val="67917B37"/>
    <w:rsid w:val="67966EFB"/>
    <w:rsid w:val="679F4002"/>
    <w:rsid w:val="67B04461"/>
    <w:rsid w:val="67B81568"/>
    <w:rsid w:val="67BD092C"/>
    <w:rsid w:val="67C1666E"/>
    <w:rsid w:val="67C43A69"/>
    <w:rsid w:val="67D143D7"/>
    <w:rsid w:val="67D354C2"/>
    <w:rsid w:val="67E22141"/>
    <w:rsid w:val="67E759A9"/>
    <w:rsid w:val="67EE31DB"/>
    <w:rsid w:val="67FF5C0B"/>
    <w:rsid w:val="68060525"/>
    <w:rsid w:val="68103152"/>
    <w:rsid w:val="682B7F8C"/>
    <w:rsid w:val="682E35D8"/>
    <w:rsid w:val="68330BEE"/>
    <w:rsid w:val="68466B73"/>
    <w:rsid w:val="684B5F38"/>
    <w:rsid w:val="684D1CB0"/>
    <w:rsid w:val="68556DB7"/>
    <w:rsid w:val="68580655"/>
    <w:rsid w:val="685E210F"/>
    <w:rsid w:val="68727968"/>
    <w:rsid w:val="687F3E33"/>
    <w:rsid w:val="688B27D8"/>
    <w:rsid w:val="688F22C8"/>
    <w:rsid w:val="68993147"/>
    <w:rsid w:val="689C49E5"/>
    <w:rsid w:val="68A65864"/>
    <w:rsid w:val="68D221B5"/>
    <w:rsid w:val="68D26659"/>
    <w:rsid w:val="69140A20"/>
    <w:rsid w:val="69280027"/>
    <w:rsid w:val="69286279"/>
    <w:rsid w:val="694806C9"/>
    <w:rsid w:val="69562DE6"/>
    <w:rsid w:val="696A4AE4"/>
    <w:rsid w:val="69841048"/>
    <w:rsid w:val="699D6C67"/>
    <w:rsid w:val="69BD4C13"/>
    <w:rsid w:val="69C2222A"/>
    <w:rsid w:val="69DA7573"/>
    <w:rsid w:val="69E623BC"/>
    <w:rsid w:val="69FF522C"/>
    <w:rsid w:val="6A010FA4"/>
    <w:rsid w:val="6A0B3BD1"/>
    <w:rsid w:val="6A3F1ACC"/>
    <w:rsid w:val="6A5E63F6"/>
    <w:rsid w:val="6A883473"/>
    <w:rsid w:val="6AD71D05"/>
    <w:rsid w:val="6AE461D0"/>
    <w:rsid w:val="6AE4780B"/>
    <w:rsid w:val="6AE85CC0"/>
    <w:rsid w:val="6AED777A"/>
    <w:rsid w:val="6AEF34F2"/>
    <w:rsid w:val="6B09117B"/>
    <w:rsid w:val="6B122D3D"/>
    <w:rsid w:val="6B1C3BBC"/>
    <w:rsid w:val="6B1D0D84"/>
    <w:rsid w:val="6B264A3A"/>
    <w:rsid w:val="6B3756C0"/>
    <w:rsid w:val="6B3E7FD6"/>
    <w:rsid w:val="6B460C38"/>
    <w:rsid w:val="6B5E41D4"/>
    <w:rsid w:val="6B7B79AB"/>
    <w:rsid w:val="6B882FFF"/>
    <w:rsid w:val="6B8A4FC9"/>
    <w:rsid w:val="6B9156FC"/>
    <w:rsid w:val="6BA8544F"/>
    <w:rsid w:val="6BAA4A2F"/>
    <w:rsid w:val="6BB107A8"/>
    <w:rsid w:val="6BE446D9"/>
    <w:rsid w:val="6C007039"/>
    <w:rsid w:val="6C054650"/>
    <w:rsid w:val="6C101972"/>
    <w:rsid w:val="6C2471CC"/>
    <w:rsid w:val="6C580C23"/>
    <w:rsid w:val="6C68355C"/>
    <w:rsid w:val="6C7C2B64"/>
    <w:rsid w:val="6CA65E33"/>
    <w:rsid w:val="6CB0280D"/>
    <w:rsid w:val="6CBA368C"/>
    <w:rsid w:val="6CC4275D"/>
    <w:rsid w:val="6CC91B21"/>
    <w:rsid w:val="6CD72490"/>
    <w:rsid w:val="6CD81D64"/>
    <w:rsid w:val="6CE4695B"/>
    <w:rsid w:val="6CFC5A53"/>
    <w:rsid w:val="6D317DF2"/>
    <w:rsid w:val="6D390A55"/>
    <w:rsid w:val="6D4B0788"/>
    <w:rsid w:val="6D4F0278"/>
    <w:rsid w:val="6D8048D6"/>
    <w:rsid w:val="6D806684"/>
    <w:rsid w:val="6D82064E"/>
    <w:rsid w:val="6D853C9A"/>
    <w:rsid w:val="6D8F2D6B"/>
    <w:rsid w:val="6D965EA7"/>
    <w:rsid w:val="6D9B526C"/>
    <w:rsid w:val="6DB14A8F"/>
    <w:rsid w:val="6DB620A5"/>
    <w:rsid w:val="6DC522E8"/>
    <w:rsid w:val="6DDA2238"/>
    <w:rsid w:val="6DEE5CE3"/>
    <w:rsid w:val="6DF332FA"/>
    <w:rsid w:val="6DF826BE"/>
    <w:rsid w:val="6DFD5F26"/>
    <w:rsid w:val="6E02353D"/>
    <w:rsid w:val="6E0252EB"/>
    <w:rsid w:val="6E1304BA"/>
    <w:rsid w:val="6E192634"/>
    <w:rsid w:val="6E241705"/>
    <w:rsid w:val="6E511DCE"/>
    <w:rsid w:val="6E5D4C17"/>
    <w:rsid w:val="6E6C09B6"/>
    <w:rsid w:val="6E7206C2"/>
    <w:rsid w:val="6E745FCF"/>
    <w:rsid w:val="6E82642B"/>
    <w:rsid w:val="6E9879FD"/>
    <w:rsid w:val="6E9D5013"/>
    <w:rsid w:val="6EA42846"/>
    <w:rsid w:val="6EA97E5C"/>
    <w:rsid w:val="6EBA7973"/>
    <w:rsid w:val="6EBC5FFB"/>
    <w:rsid w:val="6EC66318"/>
    <w:rsid w:val="6ECB7DD2"/>
    <w:rsid w:val="6EE113A4"/>
    <w:rsid w:val="6EE13152"/>
    <w:rsid w:val="6EE844E0"/>
    <w:rsid w:val="6EFC0924"/>
    <w:rsid w:val="6F2614AD"/>
    <w:rsid w:val="6F265009"/>
    <w:rsid w:val="6F2B29DB"/>
    <w:rsid w:val="6F4C5310"/>
    <w:rsid w:val="6F6F4C02"/>
    <w:rsid w:val="6F7915DC"/>
    <w:rsid w:val="6FB74722"/>
    <w:rsid w:val="6FE949B4"/>
    <w:rsid w:val="6FEF8B7E"/>
    <w:rsid w:val="6FFB46E7"/>
    <w:rsid w:val="700A66D9"/>
    <w:rsid w:val="70182BA3"/>
    <w:rsid w:val="70194B6E"/>
    <w:rsid w:val="70310109"/>
    <w:rsid w:val="704901C5"/>
    <w:rsid w:val="70497201"/>
    <w:rsid w:val="7073427E"/>
    <w:rsid w:val="70735D0A"/>
    <w:rsid w:val="709661BE"/>
    <w:rsid w:val="709D579F"/>
    <w:rsid w:val="70AE175A"/>
    <w:rsid w:val="70BC3E77"/>
    <w:rsid w:val="70C90342"/>
    <w:rsid w:val="70DA60AB"/>
    <w:rsid w:val="70E92792"/>
    <w:rsid w:val="70F01D72"/>
    <w:rsid w:val="70FC4273"/>
    <w:rsid w:val="71211F2C"/>
    <w:rsid w:val="71257C6E"/>
    <w:rsid w:val="712D267F"/>
    <w:rsid w:val="712F289B"/>
    <w:rsid w:val="71445C1A"/>
    <w:rsid w:val="71494FDF"/>
    <w:rsid w:val="71573B9F"/>
    <w:rsid w:val="71600CA6"/>
    <w:rsid w:val="716D33C3"/>
    <w:rsid w:val="717007BD"/>
    <w:rsid w:val="71950224"/>
    <w:rsid w:val="71956476"/>
    <w:rsid w:val="71A32941"/>
    <w:rsid w:val="71A6591B"/>
    <w:rsid w:val="71BC7EA6"/>
    <w:rsid w:val="71C741D0"/>
    <w:rsid w:val="71D15700"/>
    <w:rsid w:val="71DC5E53"/>
    <w:rsid w:val="71E52F59"/>
    <w:rsid w:val="71EF202A"/>
    <w:rsid w:val="71EF5B86"/>
    <w:rsid w:val="72477770"/>
    <w:rsid w:val="724C4D86"/>
    <w:rsid w:val="725F0F5E"/>
    <w:rsid w:val="726A345E"/>
    <w:rsid w:val="72807126"/>
    <w:rsid w:val="729F57FE"/>
    <w:rsid w:val="72A252EE"/>
    <w:rsid w:val="72D60AF4"/>
    <w:rsid w:val="72DA4A88"/>
    <w:rsid w:val="72E01973"/>
    <w:rsid w:val="72E15E16"/>
    <w:rsid w:val="72F71196"/>
    <w:rsid w:val="73124222"/>
    <w:rsid w:val="731A30D6"/>
    <w:rsid w:val="732E0930"/>
    <w:rsid w:val="732E6B82"/>
    <w:rsid w:val="734737A0"/>
    <w:rsid w:val="734A070C"/>
    <w:rsid w:val="734E2D80"/>
    <w:rsid w:val="73612AB3"/>
    <w:rsid w:val="736507F6"/>
    <w:rsid w:val="73702CF6"/>
    <w:rsid w:val="73797DFD"/>
    <w:rsid w:val="737C78ED"/>
    <w:rsid w:val="737D59BA"/>
    <w:rsid w:val="737F32B1"/>
    <w:rsid w:val="738B2556"/>
    <w:rsid w:val="739015EB"/>
    <w:rsid w:val="73966C01"/>
    <w:rsid w:val="739E0321"/>
    <w:rsid w:val="739F35DC"/>
    <w:rsid w:val="73A11102"/>
    <w:rsid w:val="73A86934"/>
    <w:rsid w:val="73B10D33"/>
    <w:rsid w:val="73BA21C4"/>
    <w:rsid w:val="73F05BE5"/>
    <w:rsid w:val="73F2195D"/>
    <w:rsid w:val="73FC27DC"/>
    <w:rsid w:val="742C30C1"/>
    <w:rsid w:val="742C4E6F"/>
    <w:rsid w:val="742F670E"/>
    <w:rsid w:val="74367A9C"/>
    <w:rsid w:val="7440091B"/>
    <w:rsid w:val="74624D35"/>
    <w:rsid w:val="747009DD"/>
    <w:rsid w:val="74744A68"/>
    <w:rsid w:val="747607E0"/>
    <w:rsid w:val="74AC5FB0"/>
    <w:rsid w:val="74B84955"/>
    <w:rsid w:val="74E120FE"/>
    <w:rsid w:val="74FF4332"/>
    <w:rsid w:val="75263FB5"/>
    <w:rsid w:val="75330480"/>
    <w:rsid w:val="753366D1"/>
    <w:rsid w:val="75383CE8"/>
    <w:rsid w:val="75695C4F"/>
    <w:rsid w:val="757A7E5C"/>
    <w:rsid w:val="757F36C5"/>
    <w:rsid w:val="75976C60"/>
    <w:rsid w:val="759E7FEF"/>
    <w:rsid w:val="75A849CA"/>
    <w:rsid w:val="75A872AC"/>
    <w:rsid w:val="75B415C0"/>
    <w:rsid w:val="75BA46FD"/>
    <w:rsid w:val="75BE243F"/>
    <w:rsid w:val="75E4177A"/>
    <w:rsid w:val="75EA6D90"/>
    <w:rsid w:val="75F55735"/>
    <w:rsid w:val="76065B94"/>
    <w:rsid w:val="760836BA"/>
    <w:rsid w:val="760B4F58"/>
    <w:rsid w:val="7625426C"/>
    <w:rsid w:val="763E532E"/>
    <w:rsid w:val="76432944"/>
    <w:rsid w:val="764F753B"/>
    <w:rsid w:val="76595CC4"/>
    <w:rsid w:val="76674885"/>
    <w:rsid w:val="766E5C13"/>
    <w:rsid w:val="76760624"/>
    <w:rsid w:val="76766876"/>
    <w:rsid w:val="768A0573"/>
    <w:rsid w:val="768A40CF"/>
    <w:rsid w:val="769767EC"/>
    <w:rsid w:val="76992564"/>
    <w:rsid w:val="76A01B45"/>
    <w:rsid w:val="76A35191"/>
    <w:rsid w:val="76A5715B"/>
    <w:rsid w:val="76B178AE"/>
    <w:rsid w:val="76C07AF1"/>
    <w:rsid w:val="76C92E49"/>
    <w:rsid w:val="76DB0DCF"/>
    <w:rsid w:val="76EB7264"/>
    <w:rsid w:val="76EC6B38"/>
    <w:rsid w:val="76F37EC6"/>
    <w:rsid w:val="76FF686B"/>
    <w:rsid w:val="77093F05"/>
    <w:rsid w:val="770976EA"/>
    <w:rsid w:val="770A5210"/>
    <w:rsid w:val="77275DC2"/>
    <w:rsid w:val="7735228D"/>
    <w:rsid w:val="776618F5"/>
    <w:rsid w:val="776B5CAF"/>
    <w:rsid w:val="777728A5"/>
    <w:rsid w:val="77A85155"/>
    <w:rsid w:val="77C37683"/>
    <w:rsid w:val="77E43CB3"/>
    <w:rsid w:val="77F24622"/>
    <w:rsid w:val="77F959B0"/>
    <w:rsid w:val="780103C1"/>
    <w:rsid w:val="78174088"/>
    <w:rsid w:val="78191B58"/>
    <w:rsid w:val="783267CC"/>
    <w:rsid w:val="78340796"/>
    <w:rsid w:val="783B7D77"/>
    <w:rsid w:val="78411105"/>
    <w:rsid w:val="784D4B93"/>
    <w:rsid w:val="78507213"/>
    <w:rsid w:val="78564BB1"/>
    <w:rsid w:val="786D5A56"/>
    <w:rsid w:val="78770683"/>
    <w:rsid w:val="787E1A12"/>
    <w:rsid w:val="788259A6"/>
    <w:rsid w:val="788D60F9"/>
    <w:rsid w:val="78B813C8"/>
    <w:rsid w:val="78BB4A14"/>
    <w:rsid w:val="78BD078C"/>
    <w:rsid w:val="78BE2756"/>
    <w:rsid w:val="78CC6C21"/>
    <w:rsid w:val="78D70008"/>
    <w:rsid w:val="78E33F6B"/>
    <w:rsid w:val="78F47F26"/>
    <w:rsid w:val="79022643"/>
    <w:rsid w:val="79050385"/>
    <w:rsid w:val="791B54B2"/>
    <w:rsid w:val="793A1DDD"/>
    <w:rsid w:val="794013BD"/>
    <w:rsid w:val="7940316B"/>
    <w:rsid w:val="79404F19"/>
    <w:rsid w:val="795445DD"/>
    <w:rsid w:val="79570BE0"/>
    <w:rsid w:val="79621333"/>
    <w:rsid w:val="79711576"/>
    <w:rsid w:val="798973A7"/>
    <w:rsid w:val="799F60E4"/>
    <w:rsid w:val="79A8143C"/>
    <w:rsid w:val="79AE27CB"/>
    <w:rsid w:val="79B24069"/>
    <w:rsid w:val="79C5595F"/>
    <w:rsid w:val="79C93160"/>
    <w:rsid w:val="79DF2984"/>
    <w:rsid w:val="79E461EC"/>
    <w:rsid w:val="79E47F9A"/>
    <w:rsid w:val="79FC7092"/>
    <w:rsid w:val="79FF515B"/>
    <w:rsid w:val="7A1268B5"/>
    <w:rsid w:val="7A1545F8"/>
    <w:rsid w:val="7A170370"/>
    <w:rsid w:val="7A1C14E2"/>
    <w:rsid w:val="7A1E525A"/>
    <w:rsid w:val="7A205476"/>
    <w:rsid w:val="7A3A405E"/>
    <w:rsid w:val="7A48677B"/>
    <w:rsid w:val="7A6A4943"/>
    <w:rsid w:val="7A74131E"/>
    <w:rsid w:val="7A8141C6"/>
    <w:rsid w:val="7A8377B3"/>
    <w:rsid w:val="7A8E7F0B"/>
    <w:rsid w:val="7A911ED0"/>
    <w:rsid w:val="7A9279F6"/>
    <w:rsid w:val="7AA716F4"/>
    <w:rsid w:val="7AB4796D"/>
    <w:rsid w:val="7AB61937"/>
    <w:rsid w:val="7AB67B89"/>
    <w:rsid w:val="7AC53928"/>
    <w:rsid w:val="7AC82165"/>
    <w:rsid w:val="7AE244DA"/>
    <w:rsid w:val="7AE30252"/>
    <w:rsid w:val="7B0D52CF"/>
    <w:rsid w:val="7B0E3521"/>
    <w:rsid w:val="7B1E74DC"/>
    <w:rsid w:val="7B2C7E4B"/>
    <w:rsid w:val="7B310FBD"/>
    <w:rsid w:val="7B3E36DA"/>
    <w:rsid w:val="7B445194"/>
    <w:rsid w:val="7B672C31"/>
    <w:rsid w:val="7B705F89"/>
    <w:rsid w:val="7B7D06A6"/>
    <w:rsid w:val="7B851309"/>
    <w:rsid w:val="7B9652C4"/>
    <w:rsid w:val="7B9B28DB"/>
    <w:rsid w:val="7BA67BFD"/>
    <w:rsid w:val="7BB0039E"/>
    <w:rsid w:val="7BB0282A"/>
    <w:rsid w:val="7BDC361F"/>
    <w:rsid w:val="7BDC57EA"/>
    <w:rsid w:val="7BEE6EAE"/>
    <w:rsid w:val="7C1903CF"/>
    <w:rsid w:val="7C1F175E"/>
    <w:rsid w:val="7C321491"/>
    <w:rsid w:val="7C484810"/>
    <w:rsid w:val="7C815F74"/>
    <w:rsid w:val="7C9F1158"/>
    <w:rsid w:val="7CA12173"/>
    <w:rsid w:val="7CB225D2"/>
    <w:rsid w:val="7CC85951"/>
    <w:rsid w:val="7CDB7433"/>
    <w:rsid w:val="7CE64029"/>
    <w:rsid w:val="7CE704CD"/>
    <w:rsid w:val="7CEF1130"/>
    <w:rsid w:val="7CFD1A9F"/>
    <w:rsid w:val="7D360B0D"/>
    <w:rsid w:val="7D43322A"/>
    <w:rsid w:val="7D52346D"/>
    <w:rsid w:val="7D657644"/>
    <w:rsid w:val="7D6F401F"/>
    <w:rsid w:val="7D747887"/>
    <w:rsid w:val="7D7B29C4"/>
    <w:rsid w:val="7D821FA4"/>
    <w:rsid w:val="7DA0242A"/>
    <w:rsid w:val="7DB67EA0"/>
    <w:rsid w:val="7DBF0B02"/>
    <w:rsid w:val="7DC425BD"/>
    <w:rsid w:val="7E0724A9"/>
    <w:rsid w:val="7E0D5D12"/>
    <w:rsid w:val="7E1075B0"/>
    <w:rsid w:val="7E4D25B2"/>
    <w:rsid w:val="7E4F632A"/>
    <w:rsid w:val="7E7318ED"/>
    <w:rsid w:val="7E7C2E97"/>
    <w:rsid w:val="7E7C69F3"/>
    <w:rsid w:val="7E834226"/>
    <w:rsid w:val="7E9E1962"/>
    <w:rsid w:val="7E9F11B4"/>
    <w:rsid w:val="7E9F26E2"/>
    <w:rsid w:val="7EA5419C"/>
    <w:rsid w:val="7EA67F14"/>
    <w:rsid w:val="7EAB72D9"/>
    <w:rsid w:val="7EB75C7D"/>
    <w:rsid w:val="7ECF1219"/>
    <w:rsid w:val="7ED44A81"/>
    <w:rsid w:val="7EE54599"/>
    <w:rsid w:val="7F0A04A3"/>
    <w:rsid w:val="7F0F7867"/>
    <w:rsid w:val="7F1255AA"/>
    <w:rsid w:val="7F17671C"/>
    <w:rsid w:val="7F2257ED"/>
    <w:rsid w:val="7F2A28F3"/>
    <w:rsid w:val="7F361298"/>
    <w:rsid w:val="7F37EC1E"/>
    <w:rsid w:val="7F4219EB"/>
    <w:rsid w:val="7F4339B5"/>
    <w:rsid w:val="7F6F47AA"/>
    <w:rsid w:val="7F7B314F"/>
    <w:rsid w:val="7F7DCD9D"/>
    <w:rsid w:val="7F954211"/>
    <w:rsid w:val="7F970A6F"/>
    <w:rsid w:val="7FA77AA0"/>
    <w:rsid w:val="7FAA7590"/>
    <w:rsid w:val="7FAD49E8"/>
    <w:rsid w:val="7FBD5515"/>
    <w:rsid w:val="7FC0141C"/>
    <w:rsid w:val="7FC1FFF3"/>
    <w:rsid w:val="7FC69637"/>
    <w:rsid w:val="7FCA19E0"/>
    <w:rsid w:val="7FDF8620"/>
    <w:rsid w:val="7FFB242F"/>
    <w:rsid w:val="7FFDB408"/>
    <w:rsid w:val="7FFE4EEB"/>
    <w:rsid w:val="95FB2B98"/>
    <w:rsid w:val="9A639BC2"/>
    <w:rsid w:val="9FF7D786"/>
    <w:rsid w:val="ABBFB23D"/>
    <w:rsid w:val="C3B4DA5A"/>
    <w:rsid w:val="CBFF70E0"/>
    <w:rsid w:val="CFF50B82"/>
    <w:rsid w:val="CFFFAD89"/>
    <w:rsid w:val="DFFE359E"/>
    <w:rsid w:val="DFFE4FFD"/>
    <w:rsid w:val="EEABED75"/>
    <w:rsid w:val="F56FDF51"/>
    <w:rsid w:val="F6B69F17"/>
    <w:rsid w:val="F77F1D61"/>
    <w:rsid w:val="F7FED3A9"/>
    <w:rsid w:val="F8C9DB26"/>
    <w:rsid w:val="F97E8EAE"/>
    <w:rsid w:val="FB36E1A6"/>
    <w:rsid w:val="FB3BE134"/>
    <w:rsid w:val="FCFF4275"/>
    <w:rsid w:val="FD7FEEEA"/>
    <w:rsid w:val="FDFFB577"/>
    <w:rsid w:val="FEEA50FE"/>
    <w:rsid w:val="FF7D47A9"/>
    <w:rsid w:val="FFCF21CB"/>
    <w:rsid w:val="FFFF1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next w:val="3"/>
    <w:semiHidden/>
    <w:qFormat/>
    <w:uiPriority w:val="0"/>
    <w:pPr>
      <w:snapToGrid w:val="0"/>
      <w:jc w:val="left"/>
    </w:pPr>
    <w:rPr>
      <w:sz w:val="18"/>
      <w:szCs w:val="18"/>
    </w:rPr>
  </w:style>
  <w:style w:type="paragraph" w:styleId="3">
    <w:name w:val="Body Text First Indent 2"/>
    <w:basedOn w:val="4"/>
    <w:unhideWhenUsed/>
    <w:qFormat/>
    <w:uiPriority w:val="99"/>
    <w:pPr>
      <w:ind w:firstLine="420" w:firstLineChars="200"/>
    </w:pPr>
  </w:style>
  <w:style w:type="paragraph" w:styleId="4">
    <w:name w:val="Body Text Indent"/>
    <w:basedOn w:val="1"/>
    <w:unhideWhenUsed/>
    <w:qFormat/>
    <w:uiPriority w:val="99"/>
    <w:pPr>
      <w:widowControl/>
      <w:spacing w:after="120"/>
      <w:ind w:left="420" w:leftChars="200"/>
      <w:jc w:val="left"/>
    </w:pPr>
    <w:rPr>
      <w:rFonts w:ascii="宋体" w:hAnsi="宋体" w:eastAsia="宋体" w:cs="宋体"/>
      <w:kern w:val="0"/>
      <w:sz w:val="24"/>
    </w:rPr>
  </w:style>
  <w:style w:type="paragraph" w:styleId="5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页眉 Char"/>
    <w:basedOn w:val="9"/>
    <w:link w:val="7"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6"/>
    <w:qFormat/>
    <w:uiPriority w:val="99"/>
    <w:rPr>
      <w:sz w:val="18"/>
      <w:szCs w:val="18"/>
    </w:rPr>
  </w:style>
  <w:style w:type="paragraph" w:customStyle="1" w:styleId="12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Char"/>
    <w:basedOn w:val="9"/>
    <w:link w:val="5"/>
    <w:semiHidden/>
    <w:qFormat/>
    <w:uiPriority w:val="99"/>
    <w:rPr>
      <w:sz w:val="18"/>
      <w:szCs w:val="18"/>
    </w:rPr>
  </w:style>
  <w:style w:type="character" w:customStyle="1" w:styleId="15">
    <w:name w:val="font01"/>
    <w:basedOn w:val="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6">
    <w:name w:val="font21"/>
    <w:basedOn w:val="9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7">
    <w:name w:val="font11"/>
    <w:basedOn w:val="9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14</Pages>
  <Words>4092</Words>
  <Characters>4466</Characters>
  <Lines>63</Lines>
  <Paragraphs>18</Paragraphs>
  <TotalTime>17</TotalTime>
  <ScaleCrop>false</ScaleCrop>
  <LinksUpToDate>false</LinksUpToDate>
  <CharactersWithSpaces>4498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2020-07-08T02:32:00Z</dcterms:created>
  <dc:creator>李航 null</dc:creator>
  <cp:lastModifiedBy>兔朱迪和狐尼克</cp:lastModifiedBy>
  <cp:lastPrinted>2024-08-08T10:20:00Z</cp:lastPrinted>
  <dcterms:modified xsi:type="dcterms:W3CDTF">2025-11-19T03:01:49Z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98623D6660B449428EB8E073C6C952EA</vt:lpwstr>
  </property>
  <property fmtid="{D5CDD505-2E9C-101B-9397-08002B2CF9AE}" pid="4" name="KSOTemplateDocerSaveRecord">
    <vt:lpwstr>eyJoZGlkIjoiYzAxMmVkMzA0N2FmYzE1ZWRjNjE2MjU3NjNmYmJjZTAiLCJ1c2VySWQiOiI4MzQ4MTEzODQifQ==</vt:lpwstr>
  </property>
</Properties>
</file>