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BCB" w:rsidRDefault="00AD2BCB">
      <w:pPr>
        <w:spacing w:line="500" w:lineRule="exact"/>
        <w:jc w:val="center"/>
        <w:rPr>
          <w:rFonts w:ascii="方正小标宋简体" w:eastAsia="方正小标宋简体" w:hAnsi="Calibri" w:cs="方正小标宋简体" w:hint="eastAsia"/>
          <w:color w:val="000000"/>
          <w:spacing w:val="-4"/>
          <w:w w:val="95"/>
          <w:sz w:val="44"/>
          <w:szCs w:val="44"/>
        </w:rPr>
      </w:pPr>
    </w:p>
    <w:p w:rsidR="00F72B98" w:rsidRDefault="00F72B98">
      <w:pPr>
        <w:spacing w:line="500" w:lineRule="exact"/>
        <w:jc w:val="center"/>
        <w:rPr>
          <w:rFonts w:ascii="方正小标宋简体" w:eastAsia="方正小标宋简体" w:hAnsi="Calibri" w:cs="方正小标宋简体"/>
          <w:color w:val="000000"/>
          <w:spacing w:val="-4"/>
          <w:w w:val="95"/>
          <w:sz w:val="44"/>
          <w:szCs w:val="44"/>
        </w:rPr>
      </w:pPr>
    </w:p>
    <w:p w:rsidR="00AD2BCB" w:rsidRDefault="00AD2BCB">
      <w:pPr>
        <w:spacing w:line="500" w:lineRule="exact"/>
        <w:jc w:val="center"/>
        <w:rPr>
          <w:rFonts w:ascii="方正小标宋简体" w:eastAsia="方正小标宋简体" w:hAnsi="Calibri" w:cs="方正小标宋简体"/>
          <w:color w:val="000000"/>
          <w:spacing w:val="-4"/>
          <w:w w:val="95"/>
          <w:sz w:val="44"/>
          <w:szCs w:val="44"/>
        </w:rPr>
      </w:pPr>
    </w:p>
    <w:p w:rsidR="00AD2BCB" w:rsidRPr="00F72B98" w:rsidRDefault="00C442C2" w:rsidP="00F72B98">
      <w:pPr>
        <w:tabs>
          <w:tab w:val="left" w:pos="7938"/>
        </w:tabs>
        <w:spacing w:line="560" w:lineRule="exact"/>
        <w:jc w:val="center"/>
        <w:rPr>
          <w:rFonts w:ascii="方正小标宋简体" w:eastAsia="方正小标宋简体" w:hAnsi="方正小标宋简体" w:cs="方正小标宋简体"/>
          <w:w w:val="90"/>
          <w:sz w:val="44"/>
          <w:szCs w:val="44"/>
        </w:rPr>
      </w:pPr>
      <w:r w:rsidRPr="00F72B98">
        <w:rPr>
          <w:rFonts w:ascii="方正小标宋简体" w:eastAsia="方正小标宋简体" w:hAnsi="方正小标宋简体" w:cs="方正小标宋简体" w:hint="eastAsia"/>
          <w:w w:val="90"/>
          <w:sz w:val="44"/>
          <w:szCs w:val="44"/>
        </w:rPr>
        <w:t>岳阳市教育体育局办公室</w:t>
      </w:r>
    </w:p>
    <w:p w:rsidR="00F72B98" w:rsidRDefault="00C442C2">
      <w:pPr>
        <w:spacing w:line="560" w:lineRule="exact"/>
        <w:jc w:val="center"/>
        <w:rPr>
          <w:rFonts w:ascii="方正小标宋简体" w:eastAsia="方正小标宋简体" w:hAnsi="方正小标宋简体" w:cs="方正小标宋简体"/>
          <w:w w:val="90"/>
          <w:sz w:val="44"/>
          <w:szCs w:val="44"/>
        </w:rPr>
      </w:pPr>
      <w:r w:rsidRPr="00F72B98">
        <w:rPr>
          <w:rFonts w:ascii="方正小标宋简体" w:eastAsia="方正小标宋简体" w:hAnsi="方正小标宋简体" w:cs="方正小标宋简体" w:hint="eastAsia"/>
          <w:w w:val="90"/>
          <w:sz w:val="44"/>
          <w:szCs w:val="44"/>
        </w:rPr>
        <w:t>转发省教育厅关于征集国家中小学智慧教育平台</w:t>
      </w:r>
    </w:p>
    <w:p w:rsidR="00AD2BCB" w:rsidRPr="00F72B98" w:rsidRDefault="00C442C2">
      <w:pPr>
        <w:spacing w:line="560" w:lineRule="exact"/>
        <w:jc w:val="center"/>
        <w:rPr>
          <w:rFonts w:ascii="方正小标宋简体" w:eastAsia="方正小标宋简体" w:hAnsi="方正小标宋简体" w:cs="方正小标宋简体"/>
          <w:w w:val="90"/>
          <w:sz w:val="44"/>
          <w:szCs w:val="44"/>
        </w:rPr>
      </w:pPr>
      <w:r w:rsidRPr="00F72B98">
        <w:rPr>
          <w:rFonts w:ascii="方正小标宋简体" w:eastAsia="方正小标宋简体" w:hAnsi="方正小标宋简体" w:cs="方正小标宋简体" w:hint="eastAsia"/>
          <w:w w:val="90"/>
          <w:sz w:val="44"/>
          <w:szCs w:val="44"/>
        </w:rPr>
        <w:t>专题资源的通知</w:t>
      </w:r>
    </w:p>
    <w:p w:rsidR="00AD2BCB" w:rsidRDefault="00AD2BCB">
      <w:pPr>
        <w:spacing w:line="400" w:lineRule="exact"/>
        <w:jc w:val="left"/>
        <w:rPr>
          <w:rFonts w:ascii="仿宋_GB2312" w:cs="仿宋_GB2312"/>
          <w:color w:val="000000"/>
          <w:szCs w:val="32"/>
        </w:rPr>
      </w:pPr>
    </w:p>
    <w:p w:rsidR="00AD2BCB" w:rsidRDefault="00C442C2">
      <w:pPr>
        <w:spacing w:line="530" w:lineRule="exact"/>
        <w:rPr>
          <w:rFonts w:ascii="仿宋_GB2312"/>
          <w:spacing w:val="-6"/>
        </w:rPr>
      </w:pPr>
      <w:r>
        <w:rPr>
          <w:rFonts w:ascii="仿宋_GB2312" w:hint="eastAsia"/>
          <w:spacing w:val="-6"/>
        </w:rPr>
        <w:t>各县市区教育（体）局，岳阳经济技术开发区、南湖新区、屈原管理区教文(体)局，市直各学校，相关民办学校，市教科院：</w:t>
      </w:r>
    </w:p>
    <w:p w:rsidR="00AD2BCB" w:rsidRDefault="00C442C2">
      <w:pPr>
        <w:spacing w:line="530" w:lineRule="exact"/>
        <w:ind w:firstLineChars="200" w:firstLine="640"/>
        <w:rPr>
          <w:rFonts w:ascii="仿宋_GB2312"/>
        </w:rPr>
      </w:pPr>
      <w:r>
        <w:rPr>
          <w:rFonts w:ascii="仿宋_GB2312" w:hint="eastAsia"/>
        </w:rPr>
        <w:t>现将省教育厅《关于征集国家中小学智慧教育平台专题资源的通知》转发给你们，并就有关事项通知如下。</w:t>
      </w:r>
    </w:p>
    <w:p w:rsidR="00AD2BCB" w:rsidRDefault="00C442C2">
      <w:pPr>
        <w:numPr>
          <w:ilvl w:val="0"/>
          <w:numId w:val="1"/>
        </w:numPr>
        <w:spacing w:line="530" w:lineRule="exact"/>
        <w:ind w:firstLineChars="200" w:firstLine="640"/>
        <w:rPr>
          <w:rFonts w:ascii="仿宋_GB2312"/>
        </w:rPr>
      </w:pPr>
      <w:r>
        <w:rPr>
          <w:rFonts w:ascii="仿宋_GB2312" w:hint="eastAsia"/>
        </w:rPr>
        <w:t>鼓励符合征集条件的相关单位积极申报,县市区教育行政部门负责宣传发动，统一遴选后集中申报，推荐名额见附件。</w:t>
      </w:r>
    </w:p>
    <w:p w:rsidR="00AD2BCB" w:rsidRDefault="00C442C2">
      <w:pPr>
        <w:numPr>
          <w:ilvl w:val="0"/>
          <w:numId w:val="1"/>
        </w:numPr>
        <w:spacing w:line="530" w:lineRule="exact"/>
        <w:ind w:firstLineChars="200" w:firstLine="640"/>
        <w:rPr>
          <w:rFonts w:ascii="仿宋_GB2312"/>
        </w:rPr>
      </w:pPr>
      <w:r>
        <w:rPr>
          <w:rFonts w:ascii="仿宋_GB2312" w:hint="eastAsia"/>
        </w:rPr>
        <w:t>本次资源征集将设市级奖项（其中一、二 、三等奖比例分别为3:3:4），获奖总比例不超过</w:t>
      </w:r>
      <w:proofErr w:type="gramStart"/>
      <w:r>
        <w:rPr>
          <w:rFonts w:ascii="仿宋_GB2312" w:hint="eastAsia"/>
        </w:rPr>
        <w:t>参评数</w:t>
      </w:r>
      <w:proofErr w:type="gramEnd"/>
      <w:r>
        <w:rPr>
          <w:rFonts w:ascii="仿宋_GB2312" w:hint="eastAsia"/>
        </w:rPr>
        <w:t xml:space="preserve">的80%，择扰分类推荐60条资源参加省级遴选。 </w:t>
      </w:r>
    </w:p>
    <w:p w:rsidR="00AD2BCB" w:rsidRPr="00F72B98" w:rsidRDefault="00C442C2">
      <w:pPr>
        <w:spacing w:line="530" w:lineRule="exact"/>
        <w:ind w:firstLineChars="200" w:firstLine="640"/>
        <w:rPr>
          <w:rFonts w:ascii="仿宋_GB2312"/>
        </w:rPr>
      </w:pPr>
      <w:r>
        <w:rPr>
          <w:rFonts w:ascii="仿宋_GB2312" w:hint="eastAsia"/>
        </w:rPr>
        <w:t>三、</w:t>
      </w:r>
      <w:r w:rsidRPr="00F72B98">
        <w:rPr>
          <w:rFonts w:ascii="仿宋_GB2312" w:hint="eastAsia"/>
          <w:szCs w:val="32"/>
        </w:rPr>
        <w:t>请各县市区教育行政部门和市直单位将国家中小学智慧教育平台专题资源推荐表（见</w:t>
      </w:r>
      <w:proofErr w:type="gramStart"/>
      <w:r w:rsidRPr="00F72B98">
        <w:rPr>
          <w:rFonts w:ascii="仿宋_GB2312" w:hint="eastAsia"/>
          <w:szCs w:val="32"/>
        </w:rPr>
        <w:t>省通知</w:t>
      </w:r>
      <w:proofErr w:type="gramEnd"/>
      <w:r w:rsidRPr="00F72B98">
        <w:rPr>
          <w:rFonts w:ascii="仿宋_GB2312" w:hint="eastAsia"/>
          <w:szCs w:val="32"/>
        </w:rPr>
        <w:t>附件）加盖公章后，以PDF文档格式连同word版一并发送至指定邮箱（</w:t>
      </w:r>
      <w:hyperlink r:id="rId10" w:history="1">
        <w:r w:rsidRPr="00F72B98">
          <w:rPr>
            <w:rStyle w:val="a6"/>
            <w:rFonts w:ascii="仿宋_GB2312" w:hint="eastAsia"/>
            <w:color w:val="auto"/>
            <w:u w:val="none"/>
          </w:rPr>
          <w:t>yysyj@126.com</w:t>
        </w:r>
      </w:hyperlink>
      <w:r w:rsidRPr="00F72B98">
        <w:rPr>
          <w:rFonts w:ascii="仿宋_GB2312" w:hint="eastAsia"/>
          <w:szCs w:val="32"/>
        </w:rPr>
        <w:t>）。具体资源内容可</w:t>
      </w:r>
      <w:proofErr w:type="gramStart"/>
      <w:r w:rsidRPr="00F72B98">
        <w:rPr>
          <w:rFonts w:ascii="仿宋_GB2312" w:hint="eastAsia"/>
          <w:szCs w:val="32"/>
        </w:rPr>
        <w:t>通过网盘报送</w:t>
      </w:r>
      <w:proofErr w:type="gramEnd"/>
      <w:r w:rsidRPr="00F72B98">
        <w:rPr>
          <w:rFonts w:ascii="仿宋_GB2312" w:hint="eastAsia"/>
        </w:rPr>
        <w:t>，截止日期为2022年7月4</w:t>
      </w:r>
      <w:bookmarkStart w:id="0" w:name="_GoBack"/>
      <w:bookmarkEnd w:id="0"/>
      <w:r w:rsidRPr="00F72B98">
        <w:rPr>
          <w:rFonts w:ascii="仿宋_GB2312" w:hint="eastAsia"/>
        </w:rPr>
        <w:t>日。</w:t>
      </w:r>
    </w:p>
    <w:p w:rsidR="00AD2BCB" w:rsidRPr="00F72B98" w:rsidRDefault="00C442C2">
      <w:pPr>
        <w:spacing w:line="530" w:lineRule="exact"/>
        <w:ind w:firstLineChars="200" w:firstLine="640"/>
        <w:rPr>
          <w:rFonts w:ascii="仿宋_GB2312"/>
        </w:rPr>
      </w:pPr>
      <w:r w:rsidRPr="00F72B98">
        <w:rPr>
          <w:rFonts w:ascii="仿宋_GB2312" w:hint="eastAsia"/>
        </w:rPr>
        <w:t>联系人：刘健华、陈育军，电话：8805708  8805709。</w:t>
      </w:r>
    </w:p>
    <w:p w:rsidR="00AD2BCB" w:rsidRDefault="00AD2BCB" w:rsidP="00F72B98">
      <w:pPr>
        <w:spacing w:line="240" w:lineRule="exact"/>
        <w:ind w:firstLineChars="200" w:firstLine="640"/>
        <w:jc w:val="left"/>
        <w:rPr>
          <w:rFonts w:ascii="仿宋_GB2312" w:hAnsi="宋体" w:cs="仿宋_GB2312"/>
          <w:color w:val="000000"/>
          <w:kern w:val="0"/>
          <w:szCs w:val="32"/>
        </w:rPr>
      </w:pPr>
    </w:p>
    <w:p w:rsidR="00AD2BCB" w:rsidRDefault="00C442C2">
      <w:pPr>
        <w:spacing w:line="360" w:lineRule="auto"/>
        <w:ind w:firstLineChars="200" w:firstLine="640"/>
        <w:jc w:val="left"/>
        <w:rPr>
          <w:rFonts w:ascii="仿宋_GB2312" w:hAnsi="宋体" w:cs="仿宋_GB2312"/>
          <w:color w:val="000000"/>
          <w:w w:val="90"/>
          <w:kern w:val="0"/>
          <w:szCs w:val="32"/>
        </w:rPr>
      </w:pPr>
      <w:r>
        <w:rPr>
          <w:rFonts w:ascii="仿宋_GB2312" w:hAnsi="宋体" w:cs="仿宋_GB2312" w:hint="eastAsia"/>
          <w:color w:val="000000"/>
          <w:kern w:val="0"/>
          <w:szCs w:val="32"/>
        </w:rPr>
        <w:t>附件：</w:t>
      </w:r>
      <w:r>
        <w:rPr>
          <w:rFonts w:ascii="仿宋_GB2312" w:hAnsi="宋体" w:cs="仿宋_GB2312" w:hint="eastAsia"/>
          <w:color w:val="000000"/>
          <w:w w:val="90"/>
          <w:kern w:val="0"/>
          <w:szCs w:val="32"/>
        </w:rPr>
        <w:t>国家中小学智慧教育平台专题资源征集推荐名额分配表</w:t>
      </w:r>
    </w:p>
    <w:p w:rsidR="00AD2BCB" w:rsidRDefault="00AD2BCB">
      <w:pPr>
        <w:spacing w:line="560" w:lineRule="exact"/>
        <w:ind w:firstLineChars="1006" w:firstLine="3219"/>
        <w:jc w:val="center"/>
      </w:pPr>
    </w:p>
    <w:p w:rsidR="00AD2BCB" w:rsidRDefault="00F72B98" w:rsidP="00F72B98">
      <w:pPr>
        <w:tabs>
          <w:tab w:val="left" w:pos="8364"/>
        </w:tabs>
        <w:spacing w:line="560" w:lineRule="exact"/>
        <w:ind w:firstLineChars="1006" w:firstLine="3219"/>
        <w:jc w:val="center"/>
      </w:pPr>
      <w:r>
        <w:rPr>
          <w:rFonts w:hint="eastAsia"/>
        </w:rPr>
        <w:t xml:space="preserve">    </w:t>
      </w:r>
      <w:r w:rsidR="00C442C2">
        <w:rPr>
          <w:rFonts w:hint="eastAsia"/>
        </w:rPr>
        <w:t>岳阳市教育体育局办公室</w:t>
      </w:r>
    </w:p>
    <w:p w:rsidR="00AD2BCB" w:rsidRDefault="00F72B98" w:rsidP="00F72B98">
      <w:pPr>
        <w:tabs>
          <w:tab w:val="left" w:pos="8080"/>
          <w:tab w:val="left" w:pos="8364"/>
        </w:tabs>
        <w:wordWrap w:val="0"/>
        <w:spacing w:line="560" w:lineRule="exact"/>
        <w:ind w:firstLineChars="1006" w:firstLine="3219"/>
        <w:jc w:val="center"/>
        <w:rPr>
          <w:rFonts w:ascii="仿宋_GB2312"/>
        </w:rPr>
      </w:pPr>
      <w:r>
        <w:rPr>
          <w:rFonts w:ascii="仿宋_GB2312" w:hint="eastAsia"/>
        </w:rPr>
        <w:t xml:space="preserve">    </w:t>
      </w:r>
      <w:r w:rsidR="00C442C2">
        <w:rPr>
          <w:rFonts w:ascii="仿宋_GB2312" w:hint="eastAsia"/>
        </w:rPr>
        <w:t>2022年6月29日</w:t>
      </w:r>
    </w:p>
    <w:p w:rsidR="00AD2BCB" w:rsidRDefault="00C442C2">
      <w:pPr>
        <w:spacing w:line="360" w:lineRule="auto"/>
        <w:rPr>
          <w:rFonts w:ascii="黑体" w:eastAsia="黑体" w:cs="黑体"/>
          <w:color w:val="000000"/>
          <w:szCs w:val="32"/>
        </w:rPr>
      </w:pPr>
      <w:r>
        <w:rPr>
          <w:rFonts w:ascii="黑体" w:eastAsia="黑体" w:cs="黑体" w:hint="eastAsia"/>
          <w:color w:val="000000"/>
          <w:szCs w:val="32"/>
        </w:rPr>
        <w:lastRenderedPageBreak/>
        <w:t>附件</w:t>
      </w:r>
    </w:p>
    <w:p w:rsidR="00AD2BCB" w:rsidRDefault="00C442C2">
      <w:pPr>
        <w:spacing w:line="360" w:lineRule="auto"/>
        <w:jc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sz w:val="36"/>
          <w:szCs w:val="36"/>
        </w:rPr>
        <w:t>国家中小学智慧教育平台专题资源征集</w:t>
      </w:r>
    </w:p>
    <w:p w:rsidR="00AD2BCB" w:rsidRDefault="00C442C2">
      <w:pPr>
        <w:spacing w:line="360" w:lineRule="auto"/>
        <w:jc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sz w:val="36"/>
          <w:szCs w:val="36"/>
        </w:rPr>
        <w:t>推荐名额分配表</w:t>
      </w:r>
    </w:p>
    <w:p w:rsidR="00AD2BCB" w:rsidRDefault="00AD2BCB">
      <w:pPr>
        <w:spacing w:line="440" w:lineRule="exact"/>
        <w:jc w:val="center"/>
        <w:rPr>
          <w:rFonts w:ascii="方正小标宋简体" w:eastAsia="方正小标宋简体" w:hAnsi="方正小标宋简体" w:cs="方正小标宋简体"/>
          <w:color w:val="000000"/>
          <w:sz w:val="36"/>
          <w:szCs w:val="36"/>
        </w:rPr>
      </w:pPr>
    </w:p>
    <w:tbl>
      <w:tblPr>
        <w:tblW w:w="8986" w:type="dxa"/>
        <w:tblLook w:val="04A0" w:firstRow="1" w:lastRow="0" w:firstColumn="1" w:lastColumn="0" w:noHBand="0" w:noVBand="1"/>
      </w:tblPr>
      <w:tblGrid>
        <w:gridCol w:w="93"/>
        <w:gridCol w:w="3522"/>
        <w:gridCol w:w="4717"/>
        <w:gridCol w:w="654"/>
      </w:tblGrid>
      <w:tr w:rsidR="00AD2BCB" w:rsidRPr="00F72B98">
        <w:trPr>
          <w:gridBefore w:val="1"/>
          <w:gridAfter w:val="1"/>
          <w:wBefore w:w="93" w:type="dxa"/>
          <w:wAfter w:w="654" w:type="dxa"/>
          <w:trHeight w:val="987"/>
        </w:trPr>
        <w:tc>
          <w:tcPr>
            <w:tcW w:w="3522" w:type="dxa"/>
            <w:tcBorders>
              <w:top w:val="single" w:sz="4" w:space="0" w:color="auto"/>
              <w:left w:val="single" w:sz="4" w:space="0" w:color="auto"/>
              <w:bottom w:val="single" w:sz="4" w:space="0" w:color="auto"/>
              <w:right w:val="single" w:sz="4" w:space="0" w:color="auto"/>
            </w:tcBorders>
            <w:noWrap/>
            <w:vAlign w:val="center"/>
          </w:tcPr>
          <w:p w:rsidR="00AD2BCB" w:rsidRPr="00F72B98" w:rsidRDefault="00C442C2">
            <w:pPr>
              <w:widowControl/>
              <w:spacing w:line="440" w:lineRule="exact"/>
              <w:jc w:val="center"/>
              <w:rPr>
                <w:rFonts w:asciiTheme="minorEastAsia" w:eastAsiaTheme="minorEastAsia" w:hAnsiTheme="minorEastAsia" w:cs="宋体"/>
                <w:b/>
                <w:bCs/>
                <w:color w:val="000000"/>
                <w:kern w:val="0"/>
                <w:sz w:val="28"/>
              </w:rPr>
            </w:pPr>
            <w:r w:rsidRPr="00F72B98">
              <w:rPr>
                <w:rFonts w:asciiTheme="minorEastAsia" w:eastAsiaTheme="minorEastAsia" w:hAnsiTheme="minorEastAsia" w:cs="宋体" w:hint="eastAsia"/>
                <w:b/>
                <w:bCs/>
                <w:color w:val="000000"/>
                <w:kern w:val="0"/>
                <w:sz w:val="28"/>
              </w:rPr>
              <w:t>县市区</w:t>
            </w:r>
          </w:p>
        </w:tc>
        <w:tc>
          <w:tcPr>
            <w:tcW w:w="4717" w:type="dxa"/>
            <w:tcBorders>
              <w:top w:val="single" w:sz="4" w:space="0" w:color="auto"/>
              <w:left w:val="single" w:sz="4" w:space="0" w:color="auto"/>
              <w:bottom w:val="single" w:sz="4" w:space="0" w:color="auto"/>
              <w:right w:val="single" w:sz="4" w:space="0" w:color="auto"/>
            </w:tcBorders>
            <w:noWrap/>
            <w:vAlign w:val="center"/>
          </w:tcPr>
          <w:p w:rsidR="00AD2BCB" w:rsidRPr="00F72B98" w:rsidRDefault="00C442C2">
            <w:pPr>
              <w:widowControl/>
              <w:spacing w:line="440" w:lineRule="exact"/>
              <w:jc w:val="center"/>
              <w:rPr>
                <w:rFonts w:asciiTheme="minorEastAsia" w:eastAsiaTheme="minorEastAsia" w:hAnsiTheme="minorEastAsia" w:cs="宋体"/>
                <w:b/>
                <w:bCs/>
                <w:color w:val="000000"/>
                <w:kern w:val="0"/>
                <w:sz w:val="28"/>
              </w:rPr>
            </w:pPr>
            <w:r w:rsidRPr="00F72B98">
              <w:rPr>
                <w:rFonts w:asciiTheme="minorEastAsia" w:eastAsiaTheme="minorEastAsia" w:hAnsiTheme="minorEastAsia" w:cs="宋体" w:hint="eastAsia"/>
                <w:b/>
                <w:bCs/>
                <w:color w:val="000000"/>
                <w:kern w:val="0"/>
                <w:sz w:val="28"/>
              </w:rPr>
              <w:t>每类资源推荐数</w:t>
            </w:r>
          </w:p>
          <w:p w:rsidR="00AD2BCB" w:rsidRPr="00F72B98" w:rsidRDefault="00C442C2">
            <w:pPr>
              <w:widowControl/>
              <w:spacing w:line="440" w:lineRule="exact"/>
              <w:jc w:val="center"/>
              <w:rPr>
                <w:rFonts w:asciiTheme="minorEastAsia" w:eastAsiaTheme="minorEastAsia" w:hAnsiTheme="minorEastAsia" w:cs="宋体"/>
                <w:b/>
                <w:bCs/>
                <w:color w:val="000000"/>
                <w:kern w:val="0"/>
                <w:sz w:val="28"/>
              </w:rPr>
            </w:pPr>
            <w:r w:rsidRPr="00F72B98">
              <w:rPr>
                <w:rFonts w:asciiTheme="minorEastAsia" w:eastAsiaTheme="minorEastAsia" w:hAnsiTheme="minorEastAsia" w:cs="宋体" w:hint="eastAsia"/>
                <w:b/>
                <w:bCs/>
                <w:color w:val="000000"/>
                <w:kern w:val="0"/>
                <w:sz w:val="28"/>
              </w:rPr>
              <w:t>（每类资源不少于）</w:t>
            </w:r>
          </w:p>
        </w:tc>
      </w:tr>
      <w:tr w:rsidR="00AD2BCB" w:rsidRPr="00F72B98">
        <w:trPr>
          <w:gridBefore w:val="1"/>
          <w:gridAfter w:val="1"/>
          <w:wBefore w:w="93" w:type="dxa"/>
          <w:wAfter w:w="654" w:type="dxa"/>
          <w:trHeight w:val="720"/>
        </w:trPr>
        <w:tc>
          <w:tcPr>
            <w:tcW w:w="3522" w:type="dxa"/>
            <w:tcBorders>
              <w:top w:val="single" w:sz="4" w:space="0" w:color="auto"/>
              <w:left w:val="single" w:sz="4" w:space="0" w:color="auto"/>
              <w:bottom w:val="single" w:sz="4" w:space="0" w:color="auto"/>
              <w:right w:val="single" w:sz="4" w:space="0" w:color="auto"/>
            </w:tcBorders>
            <w:noWrap/>
            <w:vAlign w:val="center"/>
          </w:tcPr>
          <w:p w:rsidR="00AD2BCB" w:rsidRPr="00F72B98" w:rsidRDefault="00C442C2">
            <w:pPr>
              <w:widowControl/>
              <w:jc w:val="center"/>
              <w:rPr>
                <w:rFonts w:asciiTheme="minorEastAsia" w:eastAsiaTheme="minorEastAsia" w:hAnsiTheme="minorEastAsia" w:cs="宋体"/>
                <w:kern w:val="0"/>
                <w:sz w:val="24"/>
              </w:rPr>
            </w:pPr>
            <w:r w:rsidRPr="00F72B98">
              <w:rPr>
                <w:rFonts w:asciiTheme="minorEastAsia" w:eastAsiaTheme="minorEastAsia" w:hAnsiTheme="minorEastAsia" w:cs="宋体" w:hint="eastAsia"/>
                <w:kern w:val="0"/>
                <w:sz w:val="24"/>
              </w:rPr>
              <w:t>平江县</w:t>
            </w:r>
          </w:p>
        </w:tc>
        <w:tc>
          <w:tcPr>
            <w:tcW w:w="4717" w:type="dxa"/>
            <w:tcBorders>
              <w:top w:val="single" w:sz="4" w:space="0" w:color="auto"/>
              <w:left w:val="single" w:sz="4" w:space="0" w:color="auto"/>
              <w:bottom w:val="single" w:sz="4" w:space="0" w:color="auto"/>
              <w:right w:val="single" w:sz="4" w:space="0" w:color="auto"/>
            </w:tcBorders>
            <w:noWrap/>
            <w:vAlign w:val="center"/>
          </w:tcPr>
          <w:p w:rsidR="00AD2BCB" w:rsidRPr="00F72B98" w:rsidRDefault="00C442C2">
            <w:pPr>
              <w:widowControl/>
              <w:jc w:val="center"/>
              <w:rPr>
                <w:rFonts w:asciiTheme="minorEastAsia" w:eastAsiaTheme="minorEastAsia" w:hAnsiTheme="minorEastAsia" w:cs="宋体"/>
                <w:kern w:val="0"/>
                <w:sz w:val="24"/>
              </w:rPr>
            </w:pPr>
            <w:r w:rsidRPr="00F72B98">
              <w:rPr>
                <w:rFonts w:asciiTheme="minorEastAsia" w:eastAsiaTheme="minorEastAsia" w:hAnsiTheme="minorEastAsia" w:cs="宋体" w:hint="eastAsia"/>
                <w:kern w:val="0"/>
                <w:sz w:val="24"/>
              </w:rPr>
              <w:t>5</w:t>
            </w:r>
          </w:p>
        </w:tc>
      </w:tr>
      <w:tr w:rsidR="00AD2BCB" w:rsidRPr="00F72B98">
        <w:trPr>
          <w:gridBefore w:val="1"/>
          <w:gridAfter w:val="1"/>
          <w:wBefore w:w="93" w:type="dxa"/>
          <w:wAfter w:w="654" w:type="dxa"/>
          <w:trHeight w:val="720"/>
        </w:trPr>
        <w:tc>
          <w:tcPr>
            <w:tcW w:w="3522" w:type="dxa"/>
            <w:tcBorders>
              <w:top w:val="single" w:sz="4" w:space="0" w:color="auto"/>
              <w:left w:val="single" w:sz="4" w:space="0" w:color="auto"/>
              <w:bottom w:val="single" w:sz="4" w:space="0" w:color="auto"/>
              <w:right w:val="single" w:sz="4" w:space="0" w:color="auto"/>
            </w:tcBorders>
            <w:noWrap/>
            <w:vAlign w:val="center"/>
          </w:tcPr>
          <w:p w:rsidR="00AD2BCB" w:rsidRPr="00F72B98" w:rsidRDefault="00C442C2">
            <w:pPr>
              <w:widowControl/>
              <w:jc w:val="center"/>
              <w:rPr>
                <w:rFonts w:asciiTheme="minorEastAsia" w:eastAsiaTheme="minorEastAsia" w:hAnsiTheme="minorEastAsia" w:cs="宋体"/>
                <w:kern w:val="0"/>
                <w:sz w:val="24"/>
              </w:rPr>
            </w:pPr>
            <w:r w:rsidRPr="00F72B98">
              <w:rPr>
                <w:rFonts w:asciiTheme="minorEastAsia" w:eastAsiaTheme="minorEastAsia" w:hAnsiTheme="minorEastAsia" w:cs="宋体" w:hint="eastAsia"/>
                <w:kern w:val="0"/>
                <w:sz w:val="24"/>
              </w:rPr>
              <w:t>岳阳县</w:t>
            </w:r>
          </w:p>
        </w:tc>
        <w:tc>
          <w:tcPr>
            <w:tcW w:w="4717" w:type="dxa"/>
            <w:tcBorders>
              <w:top w:val="single" w:sz="4" w:space="0" w:color="auto"/>
              <w:left w:val="single" w:sz="4" w:space="0" w:color="auto"/>
              <w:bottom w:val="single" w:sz="4" w:space="0" w:color="auto"/>
              <w:right w:val="single" w:sz="4" w:space="0" w:color="auto"/>
            </w:tcBorders>
            <w:noWrap/>
            <w:vAlign w:val="center"/>
          </w:tcPr>
          <w:p w:rsidR="00AD2BCB" w:rsidRPr="00F72B98" w:rsidRDefault="00C442C2">
            <w:pPr>
              <w:widowControl/>
              <w:jc w:val="center"/>
              <w:rPr>
                <w:rFonts w:asciiTheme="minorEastAsia" w:eastAsiaTheme="minorEastAsia" w:hAnsiTheme="minorEastAsia" w:cs="宋体"/>
                <w:kern w:val="0"/>
                <w:sz w:val="24"/>
              </w:rPr>
            </w:pPr>
            <w:r w:rsidRPr="00F72B98">
              <w:rPr>
                <w:rFonts w:asciiTheme="minorEastAsia" w:eastAsiaTheme="minorEastAsia" w:hAnsiTheme="minorEastAsia" w:cs="宋体" w:hint="eastAsia"/>
                <w:kern w:val="0"/>
                <w:sz w:val="24"/>
              </w:rPr>
              <w:t>5</w:t>
            </w:r>
          </w:p>
        </w:tc>
      </w:tr>
      <w:tr w:rsidR="00AD2BCB" w:rsidRPr="00F72B98">
        <w:trPr>
          <w:gridBefore w:val="1"/>
          <w:gridAfter w:val="1"/>
          <w:wBefore w:w="93" w:type="dxa"/>
          <w:wAfter w:w="654" w:type="dxa"/>
          <w:trHeight w:val="720"/>
        </w:trPr>
        <w:tc>
          <w:tcPr>
            <w:tcW w:w="3522" w:type="dxa"/>
            <w:tcBorders>
              <w:top w:val="single" w:sz="4" w:space="0" w:color="auto"/>
              <w:left w:val="single" w:sz="4" w:space="0" w:color="auto"/>
              <w:bottom w:val="single" w:sz="4" w:space="0" w:color="auto"/>
              <w:right w:val="single" w:sz="4" w:space="0" w:color="auto"/>
            </w:tcBorders>
            <w:noWrap/>
            <w:vAlign w:val="center"/>
          </w:tcPr>
          <w:p w:rsidR="00AD2BCB" w:rsidRPr="00F72B98" w:rsidRDefault="00C442C2">
            <w:pPr>
              <w:widowControl/>
              <w:jc w:val="center"/>
              <w:rPr>
                <w:rFonts w:asciiTheme="minorEastAsia" w:eastAsiaTheme="minorEastAsia" w:hAnsiTheme="minorEastAsia" w:cs="宋体"/>
                <w:kern w:val="0"/>
                <w:sz w:val="24"/>
              </w:rPr>
            </w:pPr>
            <w:r w:rsidRPr="00F72B98">
              <w:rPr>
                <w:rFonts w:asciiTheme="minorEastAsia" w:eastAsiaTheme="minorEastAsia" w:hAnsiTheme="minorEastAsia" w:cs="宋体" w:hint="eastAsia"/>
                <w:kern w:val="0"/>
                <w:sz w:val="24"/>
              </w:rPr>
              <w:t>华容县</w:t>
            </w:r>
          </w:p>
        </w:tc>
        <w:tc>
          <w:tcPr>
            <w:tcW w:w="4717" w:type="dxa"/>
            <w:tcBorders>
              <w:top w:val="single" w:sz="4" w:space="0" w:color="auto"/>
              <w:left w:val="single" w:sz="4" w:space="0" w:color="auto"/>
              <w:bottom w:val="single" w:sz="4" w:space="0" w:color="auto"/>
              <w:right w:val="single" w:sz="4" w:space="0" w:color="auto"/>
            </w:tcBorders>
            <w:noWrap/>
            <w:vAlign w:val="center"/>
          </w:tcPr>
          <w:p w:rsidR="00AD2BCB" w:rsidRPr="00F72B98" w:rsidRDefault="00C442C2">
            <w:pPr>
              <w:widowControl/>
              <w:jc w:val="center"/>
              <w:rPr>
                <w:rFonts w:asciiTheme="minorEastAsia" w:eastAsiaTheme="minorEastAsia" w:hAnsiTheme="minorEastAsia" w:cs="宋体"/>
                <w:kern w:val="0"/>
                <w:sz w:val="24"/>
              </w:rPr>
            </w:pPr>
            <w:r w:rsidRPr="00F72B98">
              <w:rPr>
                <w:rFonts w:asciiTheme="minorEastAsia" w:eastAsiaTheme="minorEastAsia" w:hAnsiTheme="minorEastAsia" w:cs="宋体" w:hint="eastAsia"/>
                <w:kern w:val="0"/>
                <w:sz w:val="24"/>
              </w:rPr>
              <w:t>5</w:t>
            </w:r>
          </w:p>
        </w:tc>
      </w:tr>
      <w:tr w:rsidR="00AD2BCB" w:rsidRPr="00F72B98">
        <w:trPr>
          <w:gridBefore w:val="1"/>
          <w:gridAfter w:val="1"/>
          <w:wBefore w:w="93" w:type="dxa"/>
          <w:wAfter w:w="654" w:type="dxa"/>
          <w:trHeight w:val="720"/>
        </w:trPr>
        <w:tc>
          <w:tcPr>
            <w:tcW w:w="3522" w:type="dxa"/>
            <w:tcBorders>
              <w:top w:val="single" w:sz="4" w:space="0" w:color="auto"/>
              <w:left w:val="single" w:sz="4" w:space="0" w:color="auto"/>
              <w:bottom w:val="single" w:sz="4" w:space="0" w:color="auto"/>
              <w:right w:val="single" w:sz="4" w:space="0" w:color="auto"/>
            </w:tcBorders>
            <w:noWrap/>
            <w:vAlign w:val="center"/>
          </w:tcPr>
          <w:p w:rsidR="00AD2BCB" w:rsidRPr="00F72B98" w:rsidRDefault="00C442C2">
            <w:pPr>
              <w:widowControl/>
              <w:jc w:val="center"/>
              <w:rPr>
                <w:rFonts w:asciiTheme="minorEastAsia" w:eastAsiaTheme="minorEastAsia" w:hAnsiTheme="minorEastAsia" w:cs="宋体"/>
                <w:kern w:val="0"/>
                <w:sz w:val="24"/>
              </w:rPr>
            </w:pPr>
            <w:r w:rsidRPr="00F72B98">
              <w:rPr>
                <w:rFonts w:asciiTheme="minorEastAsia" w:eastAsiaTheme="minorEastAsia" w:hAnsiTheme="minorEastAsia" w:cs="宋体" w:hint="eastAsia"/>
                <w:kern w:val="0"/>
                <w:sz w:val="24"/>
              </w:rPr>
              <w:t>湘阴县</w:t>
            </w:r>
          </w:p>
        </w:tc>
        <w:tc>
          <w:tcPr>
            <w:tcW w:w="4717" w:type="dxa"/>
            <w:tcBorders>
              <w:top w:val="single" w:sz="4" w:space="0" w:color="auto"/>
              <w:left w:val="nil"/>
              <w:bottom w:val="single" w:sz="4" w:space="0" w:color="auto"/>
              <w:right w:val="single" w:sz="4" w:space="0" w:color="auto"/>
            </w:tcBorders>
            <w:noWrap/>
            <w:vAlign w:val="center"/>
          </w:tcPr>
          <w:p w:rsidR="00AD2BCB" w:rsidRPr="00F72B98" w:rsidRDefault="00C442C2">
            <w:pPr>
              <w:widowControl/>
              <w:jc w:val="center"/>
              <w:rPr>
                <w:rFonts w:asciiTheme="minorEastAsia" w:eastAsiaTheme="minorEastAsia" w:hAnsiTheme="minorEastAsia" w:cs="宋体"/>
                <w:kern w:val="0"/>
                <w:sz w:val="24"/>
              </w:rPr>
            </w:pPr>
            <w:r w:rsidRPr="00F72B98">
              <w:rPr>
                <w:rFonts w:asciiTheme="minorEastAsia" w:eastAsiaTheme="minorEastAsia" w:hAnsiTheme="minorEastAsia" w:cs="宋体" w:hint="eastAsia"/>
                <w:kern w:val="0"/>
                <w:sz w:val="24"/>
              </w:rPr>
              <w:t>5</w:t>
            </w:r>
          </w:p>
        </w:tc>
      </w:tr>
      <w:tr w:rsidR="00AD2BCB" w:rsidRPr="00F72B98">
        <w:trPr>
          <w:gridBefore w:val="1"/>
          <w:gridAfter w:val="1"/>
          <w:wBefore w:w="93" w:type="dxa"/>
          <w:wAfter w:w="654" w:type="dxa"/>
          <w:trHeight w:val="720"/>
        </w:trPr>
        <w:tc>
          <w:tcPr>
            <w:tcW w:w="3522" w:type="dxa"/>
            <w:tcBorders>
              <w:top w:val="nil"/>
              <w:left w:val="single" w:sz="4" w:space="0" w:color="auto"/>
              <w:bottom w:val="single" w:sz="4" w:space="0" w:color="auto"/>
              <w:right w:val="single" w:sz="4" w:space="0" w:color="auto"/>
            </w:tcBorders>
            <w:noWrap/>
            <w:vAlign w:val="center"/>
          </w:tcPr>
          <w:p w:rsidR="00AD2BCB" w:rsidRPr="00F72B98" w:rsidRDefault="00C442C2">
            <w:pPr>
              <w:widowControl/>
              <w:jc w:val="center"/>
              <w:rPr>
                <w:rFonts w:asciiTheme="minorEastAsia" w:eastAsiaTheme="minorEastAsia" w:hAnsiTheme="minorEastAsia" w:cs="宋体"/>
                <w:kern w:val="0"/>
                <w:sz w:val="24"/>
              </w:rPr>
            </w:pPr>
            <w:r w:rsidRPr="00F72B98">
              <w:rPr>
                <w:rFonts w:asciiTheme="minorEastAsia" w:eastAsiaTheme="minorEastAsia" w:hAnsiTheme="minorEastAsia" w:cs="宋体" w:hint="eastAsia"/>
                <w:kern w:val="0"/>
                <w:sz w:val="24"/>
              </w:rPr>
              <w:t>临湘市</w:t>
            </w:r>
          </w:p>
        </w:tc>
        <w:tc>
          <w:tcPr>
            <w:tcW w:w="4717" w:type="dxa"/>
            <w:tcBorders>
              <w:top w:val="nil"/>
              <w:left w:val="nil"/>
              <w:bottom w:val="single" w:sz="4" w:space="0" w:color="auto"/>
              <w:right w:val="single" w:sz="4" w:space="0" w:color="auto"/>
            </w:tcBorders>
            <w:noWrap/>
            <w:vAlign w:val="center"/>
          </w:tcPr>
          <w:p w:rsidR="00AD2BCB" w:rsidRPr="00F72B98" w:rsidRDefault="00C442C2">
            <w:pPr>
              <w:widowControl/>
              <w:jc w:val="center"/>
              <w:rPr>
                <w:rFonts w:asciiTheme="minorEastAsia" w:eastAsiaTheme="minorEastAsia" w:hAnsiTheme="minorEastAsia" w:cs="宋体"/>
                <w:kern w:val="0"/>
                <w:sz w:val="24"/>
              </w:rPr>
            </w:pPr>
            <w:r w:rsidRPr="00F72B98">
              <w:rPr>
                <w:rFonts w:asciiTheme="minorEastAsia" w:eastAsiaTheme="minorEastAsia" w:hAnsiTheme="minorEastAsia" w:cs="宋体" w:hint="eastAsia"/>
                <w:kern w:val="0"/>
                <w:sz w:val="24"/>
              </w:rPr>
              <w:t>5</w:t>
            </w:r>
          </w:p>
        </w:tc>
      </w:tr>
      <w:tr w:rsidR="00AD2BCB" w:rsidRPr="00F72B98">
        <w:trPr>
          <w:gridBefore w:val="1"/>
          <w:gridAfter w:val="1"/>
          <w:wBefore w:w="93" w:type="dxa"/>
          <w:wAfter w:w="654" w:type="dxa"/>
          <w:trHeight w:val="720"/>
        </w:trPr>
        <w:tc>
          <w:tcPr>
            <w:tcW w:w="3522" w:type="dxa"/>
            <w:tcBorders>
              <w:top w:val="nil"/>
              <w:left w:val="single" w:sz="4" w:space="0" w:color="auto"/>
              <w:bottom w:val="single" w:sz="4" w:space="0" w:color="auto"/>
              <w:right w:val="single" w:sz="4" w:space="0" w:color="auto"/>
            </w:tcBorders>
            <w:noWrap/>
            <w:vAlign w:val="center"/>
          </w:tcPr>
          <w:p w:rsidR="00AD2BCB" w:rsidRPr="00F72B98" w:rsidRDefault="00C442C2">
            <w:pPr>
              <w:widowControl/>
              <w:jc w:val="center"/>
              <w:rPr>
                <w:rFonts w:asciiTheme="minorEastAsia" w:eastAsiaTheme="minorEastAsia" w:hAnsiTheme="minorEastAsia" w:cs="宋体"/>
                <w:kern w:val="0"/>
                <w:sz w:val="24"/>
              </w:rPr>
            </w:pPr>
            <w:r w:rsidRPr="00F72B98">
              <w:rPr>
                <w:rFonts w:asciiTheme="minorEastAsia" w:eastAsiaTheme="minorEastAsia" w:hAnsiTheme="minorEastAsia" w:cs="宋体" w:hint="eastAsia"/>
                <w:kern w:val="0"/>
                <w:sz w:val="24"/>
              </w:rPr>
              <w:t>汨罗市</w:t>
            </w:r>
          </w:p>
        </w:tc>
        <w:tc>
          <w:tcPr>
            <w:tcW w:w="4717" w:type="dxa"/>
            <w:tcBorders>
              <w:top w:val="nil"/>
              <w:left w:val="nil"/>
              <w:bottom w:val="single" w:sz="4" w:space="0" w:color="auto"/>
              <w:right w:val="single" w:sz="4" w:space="0" w:color="auto"/>
            </w:tcBorders>
            <w:noWrap/>
            <w:vAlign w:val="center"/>
          </w:tcPr>
          <w:p w:rsidR="00AD2BCB" w:rsidRPr="00F72B98" w:rsidRDefault="00C442C2">
            <w:pPr>
              <w:widowControl/>
              <w:jc w:val="center"/>
              <w:rPr>
                <w:rFonts w:asciiTheme="minorEastAsia" w:eastAsiaTheme="minorEastAsia" w:hAnsiTheme="minorEastAsia" w:cs="宋体"/>
                <w:kern w:val="0"/>
                <w:sz w:val="24"/>
              </w:rPr>
            </w:pPr>
            <w:r w:rsidRPr="00F72B98">
              <w:rPr>
                <w:rFonts w:asciiTheme="minorEastAsia" w:eastAsiaTheme="minorEastAsia" w:hAnsiTheme="minorEastAsia" w:cs="宋体" w:hint="eastAsia"/>
                <w:kern w:val="0"/>
                <w:sz w:val="24"/>
              </w:rPr>
              <w:t>5</w:t>
            </w:r>
          </w:p>
        </w:tc>
      </w:tr>
      <w:tr w:rsidR="00AD2BCB" w:rsidRPr="00F72B98">
        <w:trPr>
          <w:gridBefore w:val="1"/>
          <w:gridAfter w:val="1"/>
          <w:wBefore w:w="93" w:type="dxa"/>
          <w:wAfter w:w="654" w:type="dxa"/>
          <w:trHeight w:val="720"/>
        </w:trPr>
        <w:tc>
          <w:tcPr>
            <w:tcW w:w="3522" w:type="dxa"/>
            <w:tcBorders>
              <w:top w:val="nil"/>
              <w:left w:val="single" w:sz="4" w:space="0" w:color="auto"/>
              <w:bottom w:val="single" w:sz="4" w:space="0" w:color="auto"/>
              <w:right w:val="single" w:sz="4" w:space="0" w:color="auto"/>
            </w:tcBorders>
            <w:noWrap/>
            <w:vAlign w:val="center"/>
          </w:tcPr>
          <w:p w:rsidR="00AD2BCB" w:rsidRPr="00F72B98" w:rsidRDefault="00C442C2">
            <w:pPr>
              <w:widowControl/>
              <w:jc w:val="center"/>
              <w:rPr>
                <w:rFonts w:asciiTheme="minorEastAsia" w:eastAsiaTheme="minorEastAsia" w:hAnsiTheme="minorEastAsia" w:cs="宋体"/>
                <w:kern w:val="0"/>
                <w:sz w:val="24"/>
              </w:rPr>
            </w:pPr>
            <w:r w:rsidRPr="00F72B98">
              <w:rPr>
                <w:rFonts w:asciiTheme="minorEastAsia" w:eastAsiaTheme="minorEastAsia" w:hAnsiTheme="minorEastAsia" w:cs="宋体" w:hint="eastAsia"/>
                <w:kern w:val="0"/>
                <w:sz w:val="24"/>
              </w:rPr>
              <w:t>岳阳楼区</w:t>
            </w:r>
          </w:p>
        </w:tc>
        <w:tc>
          <w:tcPr>
            <w:tcW w:w="4717" w:type="dxa"/>
            <w:tcBorders>
              <w:top w:val="nil"/>
              <w:left w:val="nil"/>
              <w:bottom w:val="single" w:sz="4" w:space="0" w:color="auto"/>
              <w:right w:val="single" w:sz="4" w:space="0" w:color="auto"/>
            </w:tcBorders>
            <w:noWrap/>
            <w:vAlign w:val="center"/>
          </w:tcPr>
          <w:p w:rsidR="00AD2BCB" w:rsidRPr="00F72B98" w:rsidRDefault="00C442C2">
            <w:pPr>
              <w:widowControl/>
              <w:jc w:val="center"/>
              <w:rPr>
                <w:rFonts w:asciiTheme="minorEastAsia" w:eastAsiaTheme="minorEastAsia" w:hAnsiTheme="minorEastAsia" w:cs="宋体"/>
                <w:kern w:val="0"/>
                <w:sz w:val="24"/>
              </w:rPr>
            </w:pPr>
            <w:r w:rsidRPr="00F72B98">
              <w:rPr>
                <w:rFonts w:asciiTheme="minorEastAsia" w:eastAsiaTheme="minorEastAsia" w:hAnsiTheme="minorEastAsia" w:cs="宋体" w:hint="eastAsia"/>
                <w:kern w:val="0"/>
                <w:sz w:val="24"/>
              </w:rPr>
              <w:t>5</w:t>
            </w:r>
          </w:p>
        </w:tc>
      </w:tr>
      <w:tr w:rsidR="00AD2BCB" w:rsidRPr="00F72B98">
        <w:trPr>
          <w:gridBefore w:val="1"/>
          <w:gridAfter w:val="1"/>
          <w:wBefore w:w="93" w:type="dxa"/>
          <w:wAfter w:w="654" w:type="dxa"/>
          <w:trHeight w:val="720"/>
        </w:trPr>
        <w:tc>
          <w:tcPr>
            <w:tcW w:w="3522" w:type="dxa"/>
            <w:tcBorders>
              <w:top w:val="nil"/>
              <w:left w:val="single" w:sz="4" w:space="0" w:color="auto"/>
              <w:bottom w:val="single" w:sz="4" w:space="0" w:color="auto"/>
              <w:right w:val="single" w:sz="4" w:space="0" w:color="auto"/>
            </w:tcBorders>
            <w:noWrap/>
            <w:vAlign w:val="center"/>
          </w:tcPr>
          <w:p w:rsidR="00AD2BCB" w:rsidRPr="00F72B98" w:rsidRDefault="00C442C2">
            <w:pPr>
              <w:widowControl/>
              <w:jc w:val="center"/>
              <w:rPr>
                <w:rFonts w:asciiTheme="minorEastAsia" w:eastAsiaTheme="minorEastAsia" w:hAnsiTheme="minorEastAsia" w:cs="宋体"/>
                <w:kern w:val="0"/>
                <w:sz w:val="24"/>
              </w:rPr>
            </w:pPr>
            <w:r w:rsidRPr="00F72B98">
              <w:rPr>
                <w:rFonts w:asciiTheme="minorEastAsia" w:eastAsiaTheme="minorEastAsia" w:hAnsiTheme="minorEastAsia" w:cs="宋体" w:hint="eastAsia"/>
                <w:kern w:val="0"/>
                <w:sz w:val="24"/>
              </w:rPr>
              <w:t>云溪区</w:t>
            </w:r>
          </w:p>
        </w:tc>
        <w:tc>
          <w:tcPr>
            <w:tcW w:w="4717" w:type="dxa"/>
            <w:tcBorders>
              <w:top w:val="nil"/>
              <w:left w:val="nil"/>
              <w:bottom w:val="single" w:sz="4" w:space="0" w:color="auto"/>
              <w:right w:val="single" w:sz="4" w:space="0" w:color="auto"/>
            </w:tcBorders>
            <w:noWrap/>
            <w:vAlign w:val="center"/>
          </w:tcPr>
          <w:p w:rsidR="00AD2BCB" w:rsidRPr="00F72B98" w:rsidRDefault="00C442C2">
            <w:pPr>
              <w:widowControl/>
              <w:jc w:val="center"/>
              <w:rPr>
                <w:rFonts w:asciiTheme="minorEastAsia" w:eastAsiaTheme="minorEastAsia" w:hAnsiTheme="minorEastAsia" w:cs="宋体"/>
                <w:kern w:val="0"/>
                <w:sz w:val="24"/>
              </w:rPr>
            </w:pPr>
            <w:r w:rsidRPr="00F72B98">
              <w:rPr>
                <w:rFonts w:asciiTheme="minorEastAsia" w:eastAsiaTheme="minorEastAsia" w:hAnsiTheme="minorEastAsia" w:cs="宋体" w:hint="eastAsia"/>
                <w:kern w:val="0"/>
                <w:sz w:val="24"/>
              </w:rPr>
              <w:t>3</w:t>
            </w:r>
          </w:p>
        </w:tc>
      </w:tr>
      <w:tr w:rsidR="00AD2BCB" w:rsidRPr="00F72B98">
        <w:trPr>
          <w:gridBefore w:val="1"/>
          <w:gridAfter w:val="1"/>
          <w:wBefore w:w="93" w:type="dxa"/>
          <w:wAfter w:w="654" w:type="dxa"/>
          <w:trHeight w:val="720"/>
        </w:trPr>
        <w:tc>
          <w:tcPr>
            <w:tcW w:w="3522" w:type="dxa"/>
            <w:tcBorders>
              <w:top w:val="nil"/>
              <w:left w:val="single" w:sz="4" w:space="0" w:color="auto"/>
              <w:bottom w:val="single" w:sz="4" w:space="0" w:color="auto"/>
              <w:right w:val="single" w:sz="4" w:space="0" w:color="auto"/>
            </w:tcBorders>
            <w:noWrap/>
            <w:vAlign w:val="center"/>
          </w:tcPr>
          <w:p w:rsidR="00AD2BCB" w:rsidRPr="00F72B98" w:rsidRDefault="00C442C2">
            <w:pPr>
              <w:widowControl/>
              <w:jc w:val="center"/>
              <w:rPr>
                <w:rFonts w:asciiTheme="minorEastAsia" w:eastAsiaTheme="minorEastAsia" w:hAnsiTheme="minorEastAsia" w:cs="宋体"/>
                <w:kern w:val="0"/>
                <w:sz w:val="24"/>
              </w:rPr>
            </w:pPr>
            <w:r w:rsidRPr="00F72B98">
              <w:rPr>
                <w:rFonts w:asciiTheme="minorEastAsia" w:eastAsiaTheme="minorEastAsia" w:hAnsiTheme="minorEastAsia" w:cs="宋体" w:hint="eastAsia"/>
                <w:kern w:val="0"/>
                <w:sz w:val="24"/>
              </w:rPr>
              <w:t>君山区</w:t>
            </w:r>
          </w:p>
        </w:tc>
        <w:tc>
          <w:tcPr>
            <w:tcW w:w="4717" w:type="dxa"/>
            <w:tcBorders>
              <w:top w:val="nil"/>
              <w:left w:val="nil"/>
              <w:bottom w:val="single" w:sz="4" w:space="0" w:color="auto"/>
              <w:right w:val="single" w:sz="4" w:space="0" w:color="auto"/>
            </w:tcBorders>
            <w:noWrap/>
            <w:vAlign w:val="center"/>
          </w:tcPr>
          <w:p w:rsidR="00AD2BCB" w:rsidRPr="00F72B98" w:rsidRDefault="00C442C2">
            <w:pPr>
              <w:widowControl/>
              <w:jc w:val="center"/>
              <w:rPr>
                <w:rFonts w:asciiTheme="minorEastAsia" w:eastAsiaTheme="minorEastAsia" w:hAnsiTheme="minorEastAsia" w:cs="宋体"/>
                <w:kern w:val="0"/>
                <w:sz w:val="24"/>
              </w:rPr>
            </w:pPr>
            <w:r w:rsidRPr="00F72B98">
              <w:rPr>
                <w:rFonts w:asciiTheme="minorEastAsia" w:eastAsiaTheme="minorEastAsia" w:hAnsiTheme="minorEastAsia" w:cs="宋体" w:hint="eastAsia"/>
                <w:kern w:val="0"/>
                <w:sz w:val="24"/>
              </w:rPr>
              <w:t>3</w:t>
            </w:r>
          </w:p>
        </w:tc>
      </w:tr>
      <w:tr w:rsidR="00AD2BCB" w:rsidRPr="00F72B98">
        <w:trPr>
          <w:gridBefore w:val="1"/>
          <w:gridAfter w:val="1"/>
          <w:wBefore w:w="93" w:type="dxa"/>
          <w:wAfter w:w="654" w:type="dxa"/>
          <w:trHeight w:val="720"/>
        </w:trPr>
        <w:tc>
          <w:tcPr>
            <w:tcW w:w="3522" w:type="dxa"/>
            <w:tcBorders>
              <w:top w:val="single" w:sz="4" w:space="0" w:color="auto"/>
              <w:left w:val="single" w:sz="4" w:space="0" w:color="auto"/>
              <w:bottom w:val="single" w:sz="4" w:space="0" w:color="auto"/>
              <w:right w:val="single" w:sz="4" w:space="0" w:color="auto"/>
            </w:tcBorders>
            <w:noWrap/>
            <w:vAlign w:val="center"/>
          </w:tcPr>
          <w:p w:rsidR="00AD2BCB" w:rsidRPr="00F72B98" w:rsidRDefault="00C442C2">
            <w:pPr>
              <w:widowControl/>
              <w:jc w:val="center"/>
              <w:rPr>
                <w:rFonts w:asciiTheme="minorEastAsia" w:eastAsiaTheme="minorEastAsia" w:hAnsiTheme="minorEastAsia" w:cs="宋体"/>
                <w:kern w:val="0"/>
                <w:sz w:val="24"/>
              </w:rPr>
            </w:pPr>
            <w:r w:rsidRPr="00F72B98">
              <w:rPr>
                <w:rFonts w:asciiTheme="minorEastAsia" w:eastAsiaTheme="minorEastAsia" w:hAnsiTheme="minorEastAsia" w:cs="宋体" w:hint="eastAsia"/>
                <w:kern w:val="0"/>
                <w:sz w:val="24"/>
              </w:rPr>
              <w:t>屈原管理区</w:t>
            </w:r>
          </w:p>
        </w:tc>
        <w:tc>
          <w:tcPr>
            <w:tcW w:w="4717" w:type="dxa"/>
            <w:tcBorders>
              <w:top w:val="single" w:sz="4" w:space="0" w:color="auto"/>
              <w:left w:val="single" w:sz="4" w:space="0" w:color="auto"/>
              <w:bottom w:val="single" w:sz="4" w:space="0" w:color="auto"/>
              <w:right w:val="single" w:sz="4" w:space="0" w:color="auto"/>
            </w:tcBorders>
            <w:noWrap/>
            <w:vAlign w:val="center"/>
          </w:tcPr>
          <w:p w:rsidR="00AD2BCB" w:rsidRPr="00F72B98" w:rsidRDefault="00C442C2">
            <w:pPr>
              <w:widowControl/>
              <w:jc w:val="center"/>
              <w:rPr>
                <w:rFonts w:asciiTheme="minorEastAsia" w:eastAsiaTheme="minorEastAsia" w:hAnsiTheme="minorEastAsia" w:cs="宋体"/>
                <w:kern w:val="0"/>
                <w:sz w:val="24"/>
              </w:rPr>
            </w:pPr>
            <w:r w:rsidRPr="00F72B98">
              <w:rPr>
                <w:rFonts w:asciiTheme="minorEastAsia" w:eastAsiaTheme="minorEastAsia" w:hAnsiTheme="minorEastAsia" w:cs="宋体" w:hint="eastAsia"/>
                <w:kern w:val="0"/>
                <w:sz w:val="24"/>
              </w:rPr>
              <w:t>2</w:t>
            </w:r>
          </w:p>
        </w:tc>
      </w:tr>
      <w:tr w:rsidR="00AD2BCB" w:rsidRPr="00F72B98">
        <w:trPr>
          <w:gridBefore w:val="1"/>
          <w:gridAfter w:val="1"/>
          <w:wBefore w:w="93" w:type="dxa"/>
          <w:wAfter w:w="654" w:type="dxa"/>
          <w:trHeight w:val="720"/>
        </w:trPr>
        <w:tc>
          <w:tcPr>
            <w:tcW w:w="3522" w:type="dxa"/>
            <w:tcBorders>
              <w:top w:val="single" w:sz="4" w:space="0" w:color="auto"/>
              <w:left w:val="single" w:sz="4" w:space="0" w:color="auto"/>
              <w:bottom w:val="single" w:sz="4" w:space="0" w:color="auto"/>
              <w:right w:val="single" w:sz="4" w:space="0" w:color="auto"/>
            </w:tcBorders>
            <w:noWrap/>
            <w:vAlign w:val="center"/>
          </w:tcPr>
          <w:p w:rsidR="00AD2BCB" w:rsidRPr="00F72B98" w:rsidRDefault="00C442C2">
            <w:pPr>
              <w:widowControl/>
              <w:jc w:val="center"/>
              <w:rPr>
                <w:rFonts w:asciiTheme="minorEastAsia" w:eastAsiaTheme="minorEastAsia" w:hAnsiTheme="minorEastAsia" w:cs="宋体"/>
                <w:kern w:val="0"/>
                <w:sz w:val="24"/>
              </w:rPr>
            </w:pPr>
            <w:r w:rsidRPr="00F72B98">
              <w:rPr>
                <w:rFonts w:asciiTheme="minorEastAsia" w:eastAsiaTheme="minorEastAsia" w:hAnsiTheme="minorEastAsia" w:cs="宋体" w:hint="eastAsia"/>
                <w:kern w:val="0"/>
                <w:sz w:val="24"/>
              </w:rPr>
              <w:t>岳阳经济技术开发区</w:t>
            </w:r>
          </w:p>
        </w:tc>
        <w:tc>
          <w:tcPr>
            <w:tcW w:w="4717" w:type="dxa"/>
            <w:tcBorders>
              <w:top w:val="single" w:sz="4" w:space="0" w:color="auto"/>
              <w:left w:val="single" w:sz="4" w:space="0" w:color="auto"/>
              <w:bottom w:val="single" w:sz="4" w:space="0" w:color="auto"/>
              <w:right w:val="single" w:sz="4" w:space="0" w:color="auto"/>
            </w:tcBorders>
            <w:noWrap/>
            <w:vAlign w:val="center"/>
          </w:tcPr>
          <w:p w:rsidR="00AD2BCB" w:rsidRPr="00F72B98" w:rsidRDefault="00C442C2">
            <w:pPr>
              <w:widowControl/>
              <w:jc w:val="center"/>
              <w:rPr>
                <w:rFonts w:asciiTheme="minorEastAsia" w:eastAsiaTheme="minorEastAsia" w:hAnsiTheme="minorEastAsia" w:cs="宋体"/>
                <w:kern w:val="0"/>
                <w:sz w:val="24"/>
              </w:rPr>
            </w:pPr>
            <w:r w:rsidRPr="00F72B98">
              <w:rPr>
                <w:rFonts w:asciiTheme="minorEastAsia" w:eastAsiaTheme="minorEastAsia" w:hAnsiTheme="minorEastAsia" w:cs="宋体" w:hint="eastAsia"/>
                <w:kern w:val="0"/>
                <w:sz w:val="24"/>
              </w:rPr>
              <w:t>3</w:t>
            </w:r>
          </w:p>
        </w:tc>
      </w:tr>
      <w:tr w:rsidR="00AD2BCB" w:rsidRPr="00F72B98">
        <w:trPr>
          <w:gridBefore w:val="1"/>
          <w:gridAfter w:val="1"/>
          <w:wBefore w:w="93" w:type="dxa"/>
          <w:wAfter w:w="654" w:type="dxa"/>
          <w:trHeight w:val="720"/>
        </w:trPr>
        <w:tc>
          <w:tcPr>
            <w:tcW w:w="3522" w:type="dxa"/>
            <w:tcBorders>
              <w:top w:val="single" w:sz="4" w:space="0" w:color="auto"/>
              <w:left w:val="single" w:sz="4" w:space="0" w:color="auto"/>
              <w:bottom w:val="single" w:sz="4" w:space="0" w:color="auto"/>
              <w:right w:val="single" w:sz="4" w:space="0" w:color="auto"/>
            </w:tcBorders>
            <w:noWrap/>
            <w:vAlign w:val="center"/>
          </w:tcPr>
          <w:p w:rsidR="00AD2BCB" w:rsidRPr="00F72B98" w:rsidRDefault="00C442C2">
            <w:pPr>
              <w:widowControl/>
              <w:jc w:val="center"/>
              <w:rPr>
                <w:rFonts w:asciiTheme="minorEastAsia" w:eastAsiaTheme="minorEastAsia" w:hAnsiTheme="minorEastAsia" w:cs="宋体"/>
                <w:kern w:val="0"/>
                <w:sz w:val="24"/>
              </w:rPr>
            </w:pPr>
            <w:r w:rsidRPr="00F72B98">
              <w:rPr>
                <w:rFonts w:asciiTheme="minorEastAsia" w:eastAsiaTheme="minorEastAsia" w:hAnsiTheme="minorEastAsia" w:cs="宋体" w:hint="eastAsia"/>
                <w:kern w:val="0"/>
                <w:sz w:val="24"/>
              </w:rPr>
              <w:t>南湖新区</w:t>
            </w:r>
          </w:p>
        </w:tc>
        <w:tc>
          <w:tcPr>
            <w:tcW w:w="4717" w:type="dxa"/>
            <w:tcBorders>
              <w:top w:val="single" w:sz="4" w:space="0" w:color="auto"/>
              <w:left w:val="single" w:sz="4" w:space="0" w:color="auto"/>
              <w:bottom w:val="single" w:sz="4" w:space="0" w:color="auto"/>
              <w:right w:val="single" w:sz="4" w:space="0" w:color="auto"/>
            </w:tcBorders>
            <w:noWrap/>
            <w:vAlign w:val="center"/>
          </w:tcPr>
          <w:p w:rsidR="00AD2BCB" w:rsidRPr="00F72B98" w:rsidRDefault="00C442C2">
            <w:pPr>
              <w:widowControl/>
              <w:jc w:val="center"/>
              <w:rPr>
                <w:rFonts w:asciiTheme="minorEastAsia" w:eastAsiaTheme="minorEastAsia" w:hAnsiTheme="minorEastAsia" w:cs="宋体"/>
                <w:kern w:val="0"/>
                <w:sz w:val="24"/>
              </w:rPr>
            </w:pPr>
            <w:r w:rsidRPr="00F72B98">
              <w:rPr>
                <w:rFonts w:asciiTheme="minorEastAsia" w:eastAsiaTheme="minorEastAsia" w:hAnsiTheme="minorEastAsia" w:cs="宋体" w:hint="eastAsia"/>
                <w:kern w:val="0"/>
                <w:sz w:val="24"/>
              </w:rPr>
              <w:t>2</w:t>
            </w:r>
          </w:p>
        </w:tc>
      </w:tr>
      <w:tr w:rsidR="00AD2BCB" w:rsidRPr="00F72B98">
        <w:trPr>
          <w:gridBefore w:val="1"/>
          <w:gridAfter w:val="1"/>
          <w:wBefore w:w="93" w:type="dxa"/>
          <w:wAfter w:w="654" w:type="dxa"/>
          <w:trHeight w:val="731"/>
        </w:trPr>
        <w:tc>
          <w:tcPr>
            <w:tcW w:w="3522" w:type="dxa"/>
            <w:tcBorders>
              <w:top w:val="single" w:sz="4" w:space="0" w:color="auto"/>
              <w:left w:val="single" w:sz="4" w:space="0" w:color="auto"/>
              <w:bottom w:val="single" w:sz="4" w:space="0" w:color="auto"/>
              <w:right w:val="single" w:sz="4" w:space="0" w:color="auto"/>
            </w:tcBorders>
            <w:noWrap/>
            <w:vAlign w:val="center"/>
          </w:tcPr>
          <w:p w:rsidR="00AD2BCB" w:rsidRPr="00F72B98" w:rsidRDefault="00C442C2">
            <w:pPr>
              <w:widowControl/>
              <w:jc w:val="center"/>
              <w:rPr>
                <w:rFonts w:asciiTheme="minorEastAsia" w:eastAsiaTheme="minorEastAsia" w:hAnsiTheme="minorEastAsia" w:cs="宋体"/>
                <w:kern w:val="0"/>
                <w:sz w:val="24"/>
              </w:rPr>
            </w:pPr>
            <w:proofErr w:type="gramStart"/>
            <w:r w:rsidRPr="00F72B98">
              <w:rPr>
                <w:rFonts w:asciiTheme="minorEastAsia" w:eastAsiaTheme="minorEastAsia" w:hAnsiTheme="minorEastAsia" w:cs="宋体" w:hint="eastAsia"/>
                <w:kern w:val="0"/>
                <w:sz w:val="24"/>
              </w:rPr>
              <w:t>市直学校</w:t>
            </w:r>
            <w:proofErr w:type="gramEnd"/>
          </w:p>
        </w:tc>
        <w:tc>
          <w:tcPr>
            <w:tcW w:w="4717" w:type="dxa"/>
            <w:tcBorders>
              <w:top w:val="single" w:sz="4" w:space="0" w:color="auto"/>
              <w:left w:val="single" w:sz="4" w:space="0" w:color="auto"/>
              <w:bottom w:val="single" w:sz="4" w:space="0" w:color="auto"/>
              <w:right w:val="single" w:sz="4" w:space="0" w:color="auto"/>
            </w:tcBorders>
            <w:noWrap/>
            <w:vAlign w:val="center"/>
          </w:tcPr>
          <w:p w:rsidR="00AD2BCB" w:rsidRPr="00F72B98" w:rsidRDefault="00C442C2">
            <w:pPr>
              <w:widowControl/>
              <w:jc w:val="center"/>
              <w:rPr>
                <w:rFonts w:asciiTheme="minorEastAsia" w:eastAsiaTheme="minorEastAsia" w:hAnsiTheme="minorEastAsia" w:cs="宋体"/>
                <w:kern w:val="0"/>
                <w:sz w:val="24"/>
              </w:rPr>
            </w:pPr>
            <w:r w:rsidRPr="00F72B98">
              <w:rPr>
                <w:rFonts w:asciiTheme="minorEastAsia" w:eastAsiaTheme="minorEastAsia" w:hAnsiTheme="minorEastAsia" w:cs="宋体" w:hint="eastAsia"/>
                <w:kern w:val="0"/>
                <w:sz w:val="24"/>
              </w:rPr>
              <w:t>1</w:t>
            </w:r>
          </w:p>
        </w:tc>
      </w:tr>
      <w:tr w:rsidR="00AD2BCB" w:rsidRPr="00F72B98">
        <w:trPr>
          <w:gridBefore w:val="1"/>
          <w:gridAfter w:val="1"/>
          <w:wBefore w:w="93" w:type="dxa"/>
          <w:wAfter w:w="654" w:type="dxa"/>
          <w:trHeight w:val="731"/>
        </w:trPr>
        <w:tc>
          <w:tcPr>
            <w:tcW w:w="3522" w:type="dxa"/>
            <w:tcBorders>
              <w:top w:val="single" w:sz="4" w:space="0" w:color="auto"/>
              <w:left w:val="single" w:sz="4" w:space="0" w:color="auto"/>
              <w:bottom w:val="single" w:sz="4" w:space="0" w:color="auto"/>
              <w:right w:val="single" w:sz="4" w:space="0" w:color="auto"/>
            </w:tcBorders>
            <w:noWrap/>
            <w:vAlign w:val="center"/>
          </w:tcPr>
          <w:p w:rsidR="00AD2BCB" w:rsidRPr="00F72B98" w:rsidRDefault="00C442C2">
            <w:pPr>
              <w:widowControl/>
              <w:jc w:val="center"/>
              <w:rPr>
                <w:rFonts w:asciiTheme="minorEastAsia" w:eastAsiaTheme="minorEastAsia" w:hAnsiTheme="minorEastAsia" w:cs="宋体"/>
                <w:kern w:val="0"/>
                <w:sz w:val="24"/>
              </w:rPr>
            </w:pPr>
            <w:r w:rsidRPr="00F72B98">
              <w:rPr>
                <w:rFonts w:asciiTheme="minorEastAsia" w:eastAsiaTheme="minorEastAsia" w:hAnsiTheme="minorEastAsia" w:cs="宋体" w:hint="eastAsia"/>
                <w:kern w:val="0"/>
                <w:sz w:val="24"/>
              </w:rPr>
              <w:t>合计</w:t>
            </w:r>
          </w:p>
        </w:tc>
        <w:tc>
          <w:tcPr>
            <w:tcW w:w="4717" w:type="dxa"/>
            <w:tcBorders>
              <w:top w:val="single" w:sz="4" w:space="0" w:color="auto"/>
              <w:left w:val="single" w:sz="4" w:space="0" w:color="auto"/>
              <w:bottom w:val="single" w:sz="4" w:space="0" w:color="auto"/>
              <w:right w:val="single" w:sz="4" w:space="0" w:color="auto"/>
            </w:tcBorders>
            <w:noWrap/>
            <w:vAlign w:val="center"/>
          </w:tcPr>
          <w:p w:rsidR="00AD2BCB" w:rsidRPr="00F72B98" w:rsidRDefault="00C442C2">
            <w:pPr>
              <w:widowControl/>
              <w:jc w:val="center"/>
              <w:rPr>
                <w:rFonts w:asciiTheme="minorEastAsia" w:eastAsiaTheme="minorEastAsia" w:hAnsiTheme="minorEastAsia" w:cs="宋体"/>
                <w:kern w:val="0"/>
                <w:sz w:val="24"/>
              </w:rPr>
            </w:pPr>
            <w:r w:rsidRPr="00F72B98">
              <w:rPr>
                <w:rFonts w:asciiTheme="minorEastAsia" w:eastAsiaTheme="minorEastAsia" w:hAnsiTheme="minorEastAsia" w:cs="宋体" w:hint="eastAsia"/>
                <w:kern w:val="0"/>
                <w:sz w:val="24"/>
              </w:rPr>
              <w:t>49</w:t>
            </w:r>
          </w:p>
        </w:tc>
      </w:tr>
      <w:tr w:rsidR="00AD2BCB" w:rsidRPr="00F72B98">
        <w:tblPrEx>
          <w:jc w:val="center"/>
        </w:tblPrEx>
        <w:trPr>
          <w:jc w:val="center"/>
        </w:trPr>
        <w:tc>
          <w:tcPr>
            <w:tcW w:w="8986" w:type="dxa"/>
            <w:gridSpan w:val="4"/>
            <w:vAlign w:val="center"/>
          </w:tcPr>
          <w:p w:rsidR="00AD2BCB" w:rsidRPr="00F72B98" w:rsidRDefault="00C442C2">
            <w:pPr>
              <w:snapToGrid w:val="0"/>
              <w:jc w:val="distribute"/>
              <w:rPr>
                <w:rFonts w:asciiTheme="minorEastAsia" w:eastAsiaTheme="minorEastAsia" w:hAnsiTheme="minorEastAsia"/>
                <w:w w:val="80"/>
                <w:sz w:val="112"/>
                <w:szCs w:val="112"/>
              </w:rPr>
            </w:pPr>
            <w:r w:rsidRPr="00F72B98">
              <w:rPr>
                <w:rFonts w:asciiTheme="minorEastAsia" w:eastAsiaTheme="minorEastAsia" w:hAnsiTheme="minorEastAsia" w:hint="eastAsia"/>
                <w:noProof/>
              </w:rPr>
              <w:lastRenderedPageBreak/>
              <mc:AlternateContent>
                <mc:Choice Requires="wps">
                  <w:drawing>
                    <wp:anchor distT="0" distB="0" distL="114300" distR="114300" simplePos="0" relativeHeight="251659264" behindDoc="0" locked="0" layoutInCell="1" allowOverlap="1" wp14:anchorId="39B7ABB8" wp14:editId="5643938D">
                      <wp:simplePos x="0" y="0"/>
                      <wp:positionH relativeFrom="column">
                        <wp:posOffset>-107315</wp:posOffset>
                      </wp:positionH>
                      <wp:positionV relativeFrom="paragraph">
                        <wp:posOffset>1070610</wp:posOffset>
                      </wp:positionV>
                      <wp:extent cx="5760085" cy="0"/>
                      <wp:effectExtent l="0" t="28575" r="12065" b="28575"/>
                      <wp:wrapNone/>
                      <wp:docPr id="2" name="直接连接符 2"/>
                      <wp:cNvGraphicFramePr/>
                      <a:graphic xmlns:a="http://schemas.openxmlformats.org/drawingml/2006/main">
                        <a:graphicData uri="http://schemas.microsoft.com/office/word/2010/wordprocessingShape">
                          <wps:wsp>
                            <wps:cNvCnPr/>
                            <wps:spPr>
                              <a:xfrm>
                                <a:off x="0" y="0"/>
                                <a:ext cx="5760085" cy="0"/>
                              </a:xfrm>
                              <a:prstGeom prst="line">
                                <a:avLst/>
                              </a:prstGeom>
                              <a:ln w="57150" cap="flat" cmpd="thickThin">
                                <a:solidFill>
                                  <a:srgbClr val="FF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8.45pt;margin-top:84.3pt;height:0pt;width:453.55pt;z-index:251659264;mso-width-relative:page;mso-height-relative:page;" filled="f" stroked="t" coordsize="21600,21600" o:gfxdata="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QHry+tUAAAALAQAADwAAAAAAAAABACAAAAAiAAAAZHJzL2Rvd25yZXYueG1s&#10;UEsBAhQAFAAAAAgAh07iQP9dNSH7AQAA6wMAAA4AAAAAAAAAAQAgAAAAJAEAAGRycy9lMm9Eb2Mu&#10;eG1sUEsFBgAAAAAGAAYAWQEAAJEFAAAAAA==&#10;">
                      <v:fill on="f" focussize="0,0"/>
                      <v:stroke weight="4.5pt" color="#FF0000" linestyle="thickThin" joinstyle="round"/>
                      <v:imagedata o:title=""/>
                      <o:lock v:ext="edit" aspectratio="f"/>
                    </v:line>
                  </w:pict>
                </mc:Fallback>
              </mc:AlternateContent>
            </w:r>
            <w:r w:rsidRPr="00F72B98">
              <w:rPr>
                <w:rFonts w:asciiTheme="minorEastAsia" w:eastAsiaTheme="minorEastAsia" w:hAnsiTheme="minorEastAsia" w:hint="eastAsia"/>
                <w:color w:val="FF0000"/>
                <w:w w:val="80"/>
                <w:sz w:val="112"/>
                <w:szCs w:val="112"/>
              </w:rPr>
              <w:t>湖南省教育厅</w:t>
            </w:r>
          </w:p>
        </w:tc>
      </w:tr>
    </w:tbl>
    <w:p w:rsidR="00AD2BCB" w:rsidRDefault="00C442C2">
      <w:r>
        <w:rPr>
          <w:noProof/>
        </w:rPr>
        <mc:AlternateContent>
          <mc:Choice Requires="wps">
            <w:drawing>
              <wp:anchor distT="0" distB="0" distL="114300" distR="114300" simplePos="0" relativeHeight="251660288" behindDoc="0" locked="0" layoutInCell="1" allowOverlap="1">
                <wp:simplePos x="0" y="0"/>
                <wp:positionH relativeFrom="column">
                  <wp:posOffset>16510</wp:posOffset>
                </wp:positionH>
                <wp:positionV relativeFrom="paragraph">
                  <wp:posOffset>7552055</wp:posOffset>
                </wp:positionV>
                <wp:extent cx="5760085" cy="0"/>
                <wp:effectExtent l="0" t="28575" r="12065" b="28575"/>
                <wp:wrapNone/>
                <wp:docPr id="1" name="直接连接符 1"/>
                <wp:cNvGraphicFramePr/>
                <a:graphic xmlns:a="http://schemas.openxmlformats.org/drawingml/2006/main">
                  <a:graphicData uri="http://schemas.microsoft.com/office/word/2010/wordprocessingShape">
                    <wps:wsp>
                      <wps:cNvCnPr/>
                      <wps:spPr>
                        <a:xfrm>
                          <a:off x="0" y="0"/>
                          <a:ext cx="5760085" cy="0"/>
                        </a:xfrm>
                        <a:prstGeom prst="line">
                          <a:avLst/>
                        </a:prstGeom>
                        <a:ln w="57150" cap="flat" cmpd="thinThick">
                          <a:solidFill>
                            <a:srgbClr val="FF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3pt;margin-top:594.65pt;height:0pt;width:453.55pt;z-index:251660288;mso-width-relative:page;mso-height-relative:page;" filled="f" stroked="t" coordsize="21600,21600" o:gfxdata="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WOphPWAAAACwEAAA8AAAAAAAAAAQAgAAAAIgAAAGRycy9kb3ducmV2Lnht&#10;bFBLAQIUABQAAAAIAIdO4kAEVE+R+wEAAOsDAAAOAAAAAAAAAAEAIAAAACUBAABkcnMvZTJvRG9j&#10;LnhtbFBLBQYAAAAABgAGAFkBAACSBQAAAAA=&#10;">
                <v:fill on="f" focussize="0,0"/>
                <v:stroke weight="4.5pt" color="#FF0000" linestyle="thinThick" joinstyle="round"/>
                <v:imagedata o:title=""/>
                <o:lock v:ext="edit" aspectratio="f"/>
              </v:line>
            </w:pict>
          </mc:Fallback>
        </mc:AlternateContent>
      </w:r>
    </w:p>
    <w:p w:rsidR="00AD2BCB" w:rsidRDefault="00C442C2">
      <w:pPr>
        <w:adjustRightInd w:val="0"/>
        <w:snapToGrid w:val="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关于征集国家中小学智慧教育平台</w:t>
      </w:r>
    </w:p>
    <w:p w:rsidR="00AD2BCB" w:rsidRDefault="00C442C2">
      <w:pPr>
        <w:adjustRightInd w:val="0"/>
        <w:snapToGrid w:val="0"/>
        <w:jc w:val="center"/>
      </w:pPr>
      <w:r>
        <w:rPr>
          <w:rFonts w:ascii="方正小标宋简体" w:eastAsia="方正小标宋简体" w:hAnsi="方正小标宋简体" w:cs="方正小标宋简体" w:hint="eastAsia"/>
          <w:sz w:val="44"/>
          <w:szCs w:val="44"/>
        </w:rPr>
        <w:t>专题资源的通知</w:t>
      </w:r>
    </w:p>
    <w:p w:rsidR="00AD2BCB" w:rsidRDefault="00AD2BCB" w:rsidP="00F72B98">
      <w:pPr>
        <w:spacing w:line="240" w:lineRule="exact"/>
        <w:rPr>
          <w:szCs w:val="32"/>
        </w:rPr>
      </w:pPr>
    </w:p>
    <w:p w:rsidR="00AD2BCB" w:rsidRDefault="00C442C2" w:rsidP="00D873B9">
      <w:pPr>
        <w:spacing w:line="560" w:lineRule="exact"/>
        <w:rPr>
          <w:szCs w:val="32"/>
        </w:rPr>
      </w:pPr>
      <w:r>
        <w:rPr>
          <w:szCs w:val="32"/>
        </w:rPr>
        <w:t>各市州教（体）局：</w:t>
      </w:r>
    </w:p>
    <w:p w:rsidR="00AD2BCB" w:rsidRDefault="00C442C2" w:rsidP="00D873B9">
      <w:pPr>
        <w:spacing w:line="560" w:lineRule="exact"/>
        <w:ind w:firstLineChars="200" w:firstLine="640"/>
        <w:rPr>
          <w:szCs w:val="32"/>
        </w:rPr>
      </w:pPr>
      <w:r>
        <w:rPr>
          <w:szCs w:val="32"/>
        </w:rPr>
        <w:t>为深入实施教育数字化战略行动，进一步推进中小学智慧教育平台建设，丰富资源内容，提升服务水平，根据教育部关于遴选推荐国家中小学智慧教育平台资源的工作部署和我省智慧教育平台建设规划，决定面向各市州征集一批专题资源，现将有关事项通知如下。</w:t>
      </w:r>
    </w:p>
    <w:p w:rsidR="00AD2BCB" w:rsidRDefault="00C442C2" w:rsidP="00D873B9">
      <w:pPr>
        <w:spacing w:line="560" w:lineRule="exact"/>
        <w:ind w:firstLineChars="200" w:firstLine="640"/>
        <w:rPr>
          <w:rFonts w:ascii="黑体" w:eastAsia="黑体" w:hAnsi="黑体"/>
          <w:szCs w:val="32"/>
        </w:rPr>
      </w:pPr>
      <w:r>
        <w:rPr>
          <w:rFonts w:ascii="黑体" w:eastAsia="黑体" w:hAnsi="黑体"/>
          <w:szCs w:val="32"/>
        </w:rPr>
        <w:t>一、征集范围</w:t>
      </w:r>
    </w:p>
    <w:p w:rsidR="00AD2BCB" w:rsidRDefault="00C442C2" w:rsidP="00D873B9">
      <w:pPr>
        <w:spacing w:line="560" w:lineRule="exact"/>
        <w:ind w:firstLineChars="200" w:firstLine="640"/>
        <w:rPr>
          <w:szCs w:val="32"/>
        </w:rPr>
      </w:pPr>
      <w:r>
        <w:rPr>
          <w:szCs w:val="32"/>
        </w:rPr>
        <w:t>各市州推荐的优质专题资源，包含德育、劳动教育、课后服务、教师研修、家庭教育和教改经验等六个方面。</w:t>
      </w:r>
    </w:p>
    <w:p w:rsidR="00AD2BCB" w:rsidRDefault="00C442C2" w:rsidP="00D873B9">
      <w:pPr>
        <w:spacing w:line="560" w:lineRule="exact"/>
        <w:ind w:firstLineChars="200" w:firstLine="640"/>
        <w:rPr>
          <w:szCs w:val="32"/>
        </w:rPr>
      </w:pPr>
      <w:r>
        <w:rPr>
          <w:szCs w:val="32"/>
        </w:rPr>
        <w:t>（一）德育资源主要包括党史学习、爱国主义、宪法法治、品德教育、</w:t>
      </w:r>
      <w:proofErr w:type="gramStart"/>
      <w:r>
        <w:rPr>
          <w:szCs w:val="32"/>
        </w:rPr>
        <w:t>思政课程</w:t>
      </w:r>
      <w:proofErr w:type="gramEnd"/>
      <w:r>
        <w:rPr>
          <w:szCs w:val="32"/>
        </w:rPr>
        <w:t>、优秀传统文化、生命与安全、心理健康、生态文明等</w:t>
      </w:r>
      <w:r>
        <w:rPr>
          <w:szCs w:val="32"/>
        </w:rPr>
        <w:t>9</w:t>
      </w:r>
      <w:r>
        <w:rPr>
          <w:szCs w:val="32"/>
        </w:rPr>
        <w:t>类资源；</w:t>
      </w:r>
    </w:p>
    <w:p w:rsidR="00AD2BCB" w:rsidRDefault="00C442C2" w:rsidP="00D873B9">
      <w:pPr>
        <w:spacing w:line="560" w:lineRule="exact"/>
        <w:ind w:firstLineChars="200" w:firstLine="640"/>
        <w:rPr>
          <w:szCs w:val="32"/>
        </w:rPr>
      </w:pPr>
      <w:r>
        <w:rPr>
          <w:szCs w:val="32"/>
        </w:rPr>
        <w:t>（二）劳动教育资源包括劳动光荣、劳动导航，劳动智慧等</w:t>
      </w:r>
      <w:r>
        <w:rPr>
          <w:szCs w:val="32"/>
        </w:rPr>
        <w:t>3</w:t>
      </w:r>
      <w:r>
        <w:rPr>
          <w:szCs w:val="32"/>
        </w:rPr>
        <w:t>类资源；</w:t>
      </w:r>
    </w:p>
    <w:p w:rsidR="00AD2BCB" w:rsidRDefault="00C442C2" w:rsidP="00D873B9">
      <w:pPr>
        <w:spacing w:line="560" w:lineRule="exact"/>
        <w:ind w:firstLineChars="200" w:firstLine="640"/>
        <w:rPr>
          <w:szCs w:val="32"/>
        </w:rPr>
      </w:pPr>
      <w:r>
        <w:rPr>
          <w:szCs w:val="32"/>
        </w:rPr>
        <w:t>（三）课后服务资源包括科普教育、体育锻炼、文化艺术、经典阅读、</w:t>
      </w:r>
      <w:proofErr w:type="gramStart"/>
      <w:r>
        <w:rPr>
          <w:szCs w:val="32"/>
        </w:rPr>
        <w:t>研</w:t>
      </w:r>
      <w:proofErr w:type="gramEnd"/>
      <w:r>
        <w:rPr>
          <w:szCs w:val="32"/>
        </w:rPr>
        <w:t>学实践、影视教育等</w:t>
      </w:r>
      <w:r>
        <w:rPr>
          <w:szCs w:val="32"/>
        </w:rPr>
        <w:t>6</w:t>
      </w:r>
      <w:r>
        <w:rPr>
          <w:szCs w:val="32"/>
        </w:rPr>
        <w:t>类资源；</w:t>
      </w:r>
    </w:p>
    <w:p w:rsidR="00AD2BCB" w:rsidRPr="00D873B9" w:rsidRDefault="00C442C2" w:rsidP="00D873B9">
      <w:pPr>
        <w:spacing w:line="560" w:lineRule="exact"/>
        <w:ind w:firstLineChars="200" w:firstLine="640"/>
        <w:rPr>
          <w:rFonts w:ascii="仿宋_GB2312"/>
          <w:szCs w:val="32"/>
        </w:rPr>
      </w:pPr>
      <w:r>
        <w:rPr>
          <w:szCs w:val="32"/>
        </w:rPr>
        <w:t>（四）教师研修资源包括师德师风、通识研修、学科研修、</w:t>
      </w:r>
      <w:r>
        <w:rPr>
          <w:szCs w:val="32"/>
        </w:rPr>
        <w:lastRenderedPageBreak/>
        <w:t>作业命题、幼教研修、特教研修、国培示范、院士讲堂、名师名校长等</w:t>
      </w:r>
      <w:r w:rsidRPr="00D873B9">
        <w:rPr>
          <w:rFonts w:ascii="仿宋_GB2312" w:hint="eastAsia"/>
          <w:szCs w:val="32"/>
        </w:rPr>
        <w:t>9类资源；</w:t>
      </w:r>
    </w:p>
    <w:p w:rsidR="00AD2BCB" w:rsidRPr="00D873B9" w:rsidRDefault="00C442C2" w:rsidP="00D873B9">
      <w:pPr>
        <w:spacing w:line="560" w:lineRule="exact"/>
        <w:ind w:firstLineChars="200" w:firstLine="640"/>
        <w:rPr>
          <w:rFonts w:ascii="仿宋_GB2312"/>
          <w:szCs w:val="32"/>
        </w:rPr>
      </w:pPr>
      <w:r w:rsidRPr="00D873B9">
        <w:rPr>
          <w:rFonts w:ascii="仿宋_GB2312" w:hint="eastAsia"/>
          <w:szCs w:val="32"/>
        </w:rPr>
        <w:t>（五）家庭教育资源包括家庭教育观念、家庭教育方法和家庭教育指导等3类资源；</w:t>
      </w:r>
    </w:p>
    <w:p w:rsidR="00AD2BCB" w:rsidRPr="00D873B9" w:rsidRDefault="00C442C2" w:rsidP="00D873B9">
      <w:pPr>
        <w:spacing w:line="560" w:lineRule="exact"/>
        <w:ind w:firstLineChars="200" w:firstLine="640"/>
        <w:rPr>
          <w:rFonts w:ascii="仿宋_GB2312"/>
          <w:szCs w:val="32"/>
        </w:rPr>
      </w:pPr>
      <w:r w:rsidRPr="00D873B9">
        <w:rPr>
          <w:rFonts w:ascii="仿宋_GB2312" w:hint="eastAsia"/>
          <w:szCs w:val="32"/>
        </w:rPr>
        <w:t>（六）教改经验包括各地中小学党建德育、落实“双减”、学前教育、义务教育、普通高中、特殊教育、教学成果、教育信息化、综合改革等9类典型经验。</w:t>
      </w:r>
    </w:p>
    <w:p w:rsidR="00AD2BCB" w:rsidRPr="00D873B9" w:rsidRDefault="00C442C2" w:rsidP="00D873B9">
      <w:pPr>
        <w:spacing w:line="560" w:lineRule="exact"/>
        <w:ind w:firstLineChars="200" w:firstLine="640"/>
        <w:rPr>
          <w:rFonts w:ascii="仿宋_GB2312"/>
          <w:szCs w:val="32"/>
        </w:rPr>
      </w:pPr>
      <w:r w:rsidRPr="00D873B9">
        <w:rPr>
          <w:rFonts w:ascii="仿宋_GB2312" w:hint="eastAsia"/>
          <w:szCs w:val="32"/>
        </w:rPr>
        <w:t>请各市州对照以上六个方面的内容，每个方面至少推荐10条资源，共计不少于60条资源。</w:t>
      </w:r>
    </w:p>
    <w:p w:rsidR="00AD2BCB" w:rsidRDefault="00C442C2" w:rsidP="00D873B9">
      <w:pPr>
        <w:spacing w:line="560" w:lineRule="exact"/>
        <w:ind w:firstLineChars="200" w:firstLine="640"/>
        <w:rPr>
          <w:rFonts w:ascii="黑体" w:eastAsia="黑体" w:hAnsi="黑体"/>
          <w:szCs w:val="32"/>
        </w:rPr>
      </w:pPr>
      <w:r>
        <w:rPr>
          <w:rFonts w:ascii="黑体" w:eastAsia="黑体" w:hAnsi="黑体"/>
          <w:szCs w:val="32"/>
        </w:rPr>
        <w:t>二、征集标准</w:t>
      </w:r>
    </w:p>
    <w:p w:rsidR="00AD2BCB" w:rsidRDefault="00C442C2" w:rsidP="00D873B9">
      <w:pPr>
        <w:spacing w:line="560" w:lineRule="exact"/>
        <w:ind w:firstLineChars="200" w:firstLine="640"/>
        <w:rPr>
          <w:szCs w:val="32"/>
        </w:rPr>
      </w:pPr>
      <w:r>
        <w:rPr>
          <w:szCs w:val="32"/>
        </w:rPr>
        <w:t>（一）坚持正确方向。资源内容能够坚持正确的政治方向，贯彻党的教育方针，落实立德树人根本任务，尊重教育规律，体现素质教育导向。在意识形态、民族宗教、领土国界等关键问题上不能有偏差。</w:t>
      </w:r>
    </w:p>
    <w:p w:rsidR="00AD2BCB" w:rsidRDefault="00C442C2" w:rsidP="00D873B9">
      <w:pPr>
        <w:spacing w:line="560" w:lineRule="exact"/>
        <w:ind w:firstLineChars="200" w:firstLine="640"/>
        <w:rPr>
          <w:szCs w:val="32"/>
        </w:rPr>
      </w:pPr>
      <w:r>
        <w:rPr>
          <w:szCs w:val="32"/>
        </w:rPr>
        <w:t>（二）确保科学规范。资源内容应符合客观事实和事物发展规律，不存在科学性错误、误导歧义内容。资源应成系列化、模块化，图像清晰，播放顺畅，分类明确。</w:t>
      </w:r>
    </w:p>
    <w:p w:rsidR="00AD2BCB" w:rsidRDefault="00C442C2" w:rsidP="00D873B9">
      <w:pPr>
        <w:spacing w:line="560" w:lineRule="exact"/>
        <w:ind w:firstLineChars="200" w:firstLine="640"/>
        <w:rPr>
          <w:szCs w:val="32"/>
        </w:rPr>
      </w:pPr>
      <w:r>
        <w:rPr>
          <w:szCs w:val="32"/>
        </w:rPr>
        <w:t>（三）注重公益合法。推荐的资源产权明确，可做公益使用。引用资料须注明出处和原作者，无侵权情形；推荐资源不包含任何商业广告，</w:t>
      </w:r>
      <w:proofErr w:type="gramStart"/>
      <w:r>
        <w:rPr>
          <w:szCs w:val="32"/>
        </w:rPr>
        <w:t>不</w:t>
      </w:r>
      <w:proofErr w:type="gramEnd"/>
      <w:r>
        <w:rPr>
          <w:szCs w:val="32"/>
        </w:rPr>
        <w:t>含有个人或者机构</w:t>
      </w:r>
      <w:proofErr w:type="gramStart"/>
      <w:r>
        <w:rPr>
          <w:szCs w:val="32"/>
        </w:rPr>
        <w:t>二维码等</w:t>
      </w:r>
      <w:proofErr w:type="gramEnd"/>
      <w:r>
        <w:rPr>
          <w:szCs w:val="32"/>
        </w:rPr>
        <w:t>联系方式。</w:t>
      </w:r>
    </w:p>
    <w:p w:rsidR="00AD2BCB" w:rsidRDefault="00C442C2" w:rsidP="00D873B9">
      <w:pPr>
        <w:spacing w:line="560" w:lineRule="exact"/>
        <w:ind w:firstLineChars="200" w:firstLine="640"/>
        <w:rPr>
          <w:rFonts w:ascii="黑体" w:eastAsia="黑体" w:hAnsi="黑体"/>
          <w:szCs w:val="32"/>
        </w:rPr>
      </w:pPr>
      <w:r>
        <w:rPr>
          <w:rFonts w:ascii="黑体" w:eastAsia="黑体" w:hAnsi="黑体"/>
          <w:szCs w:val="32"/>
        </w:rPr>
        <w:t>三、工作要求</w:t>
      </w:r>
    </w:p>
    <w:p w:rsidR="00AD2BCB" w:rsidRDefault="00C442C2" w:rsidP="00D873B9">
      <w:pPr>
        <w:spacing w:line="560" w:lineRule="exact"/>
        <w:ind w:firstLineChars="200" w:firstLine="640"/>
        <w:rPr>
          <w:szCs w:val="32"/>
        </w:rPr>
      </w:pPr>
      <w:r>
        <w:rPr>
          <w:szCs w:val="32"/>
        </w:rPr>
        <w:t>（一）加强组织实施。各市州要高度重视、认真组织，探索建立资源推荐长效机制，日常工作中注重各类数字教学资源的建设和遴选积累，持续为国家平台提供优质资源。</w:t>
      </w:r>
    </w:p>
    <w:p w:rsidR="00AD2BCB" w:rsidRDefault="00C442C2" w:rsidP="00D873B9">
      <w:pPr>
        <w:spacing w:line="560" w:lineRule="exact"/>
        <w:ind w:firstLineChars="200" w:firstLine="640"/>
        <w:rPr>
          <w:szCs w:val="32"/>
        </w:rPr>
      </w:pPr>
      <w:r>
        <w:rPr>
          <w:szCs w:val="32"/>
        </w:rPr>
        <w:lastRenderedPageBreak/>
        <w:t>（二）严格资源审核。从严把握资源遴选推荐标准，组织专业力量对资源进行逐条审核，确保推荐资源质量，坚决防范意识形态风险，切实把好政治关，坚持科学性，注重规范化。</w:t>
      </w:r>
    </w:p>
    <w:p w:rsidR="00AD2BCB" w:rsidRDefault="00C442C2" w:rsidP="00D873B9">
      <w:pPr>
        <w:spacing w:line="560" w:lineRule="exact"/>
        <w:ind w:firstLineChars="200" w:firstLine="640"/>
        <w:rPr>
          <w:szCs w:val="32"/>
        </w:rPr>
      </w:pPr>
      <w:r>
        <w:rPr>
          <w:szCs w:val="32"/>
        </w:rPr>
        <w:t>（三）加强宣传激励。加大平台建设和应用的宣传力度，鼓励有关单位和个人积极参与资源建设工作，把资源提供情况作为教学成果评定、职称评聘和评优评先等方面的重要依据。</w:t>
      </w:r>
    </w:p>
    <w:p w:rsidR="00AD2BCB" w:rsidRDefault="00C442C2" w:rsidP="00D873B9">
      <w:pPr>
        <w:spacing w:line="560" w:lineRule="exact"/>
        <w:ind w:firstLineChars="200" w:firstLine="640"/>
        <w:rPr>
          <w:rFonts w:ascii="黑体" w:eastAsia="黑体" w:hAnsi="黑体"/>
          <w:szCs w:val="32"/>
        </w:rPr>
      </w:pPr>
      <w:r>
        <w:rPr>
          <w:rFonts w:ascii="黑体" w:eastAsia="黑体" w:hAnsi="黑体"/>
          <w:szCs w:val="32"/>
        </w:rPr>
        <w:t>四、其他事项</w:t>
      </w:r>
    </w:p>
    <w:p w:rsidR="00AD2BCB" w:rsidRPr="00D873B9" w:rsidRDefault="00C442C2" w:rsidP="00D873B9">
      <w:pPr>
        <w:spacing w:line="560" w:lineRule="exact"/>
        <w:ind w:firstLineChars="200" w:firstLine="640"/>
        <w:rPr>
          <w:rFonts w:ascii="仿宋_GB2312"/>
          <w:szCs w:val="32"/>
        </w:rPr>
      </w:pPr>
      <w:r w:rsidRPr="00D873B9">
        <w:rPr>
          <w:rFonts w:ascii="仿宋_GB2312" w:hint="eastAsia"/>
          <w:szCs w:val="32"/>
        </w:rPr>
        <w:t>各市州推荐的专题资源经报教育部复审无误后上线。对于入选国家中小学智慧教育平台的专题资源，教育部将给提供者颁发相应证书；对于观看次数多、评价反映好、使用效益高的专题资源，教育部将对提供者给予奖励。我厅将安排适量工作经费用于课程资源建设及专题资源征集遴选组织。</w:t>
      </w:r>
    </w:p>
    <w:p w:rsidR="00AD2BCB" w:rsidRPr="00D873B9" w:rsidRDefault="00C442C2" w:rsidP="00D873B9">
      <w:pPr>
        <w:spacing w:line="560" w:lineRule="exact"/>
        <w:ind w:firstLineChars="200" w:firstLine="640"/>
        <w:rPr>
          <w:rFonts w:ascii="仿宋_GB2312"/>
          <w:spacing w:val="-8"/>
          <w:szCs w:val="32"/>
        </w:rPr>
      </w:pPr>
      <w:r w:rsidRPr="00D873B9">
        <w:rPr>
          <w:rFonts w:ascii="仿宋_GB2312" w:hint="eastAsia"/>
          <w:szCs w:val="32"/>
        </w:rPr>
        <w:t>20</w:t>
      </w:r>
      <w:r w:rsidRPr="00D873B9">
        <w:rPr>
          <w:rFonts w:ascii="仿宋_GB2312" w:hint="eastAsia"/>
          <w:spacing w:val="-8"/>
          <w:szCs w:val="32"/>
        </w:rPr>
        <w:t>22年7月3日前，请各市州将国家中小学智慧教育平台专题资源推荐表（见附件）加盖公章后，以PDF文档格式发送至省电教馆指定邮箱（</w:t>
      </w:r>
      <w:hyperlink r:id="rId11" w:history="1">
        <w:r w:rsidRPr="00D873B9">
          <w:rPr>
            <w:rStyle w:val="a6"/>
            <w:rFonts w:ascii="仿宋_GB2312" w:hint="eastAsia"/>
            <w:color w:val="000000"/>
            <w:spacing w:val="-8"/>
            <w:szCs w:val="32"/>
            <w:u w:val="none"/>
          </w:rPr>
          <w:t>610874688@qq.com</w:t>
        </w:r>
      </w:hyperlink>
      <w:r w:rsidRPr="00D873B9">
        <w:rPr>
          <w:rFonts w:ascii="仿宋_GB2312" w:hint="eastAsia"/>
          <w:color w:val="000000"/>
          <w:spacing w:val="-8"/>
          <w:szCs w:val="32"/>
        </w:rPr>
        <w:t>）</w:t>
      </w:r>
      <w:r w:rsidRPr="00D873B9">
        <w:rPr>
          <w:rFonts w:ascii="仿宋_GB2312" w:hint="eastAsia"/>
          <w:spacing w:val="-8"/>
          <w:szCs w:val="32"/>
        </w:rPr>
        <w:t>。具体资源内容可通过网盘上传或光盘邮寄报送。如后续持续有资源推荐，可随时与省电化教育馆联系。</w:t>
      </w:r>
    </w:p>
    <w:p w:rsidR="00AD2BCB" w:rsidRPr="00D873B9" w:rsidRDefault="00C442C2" w:rsidP="00D873B9">
      <w:pPr>
        <w:widowControl/>
        <w:spacing w:line="560" w:lineRule="exact"/>
        <w:ind w:firstLineChars="200" w:firstLine="640"/>
        <w:rPr>
          <w:rFonts w:ascii="仿宋_GB2312"/>
          <w:spacing w:val="-20"/>
          <w:kern w:val="21"/>
          <w:szCs w:val="32"/>
        </w:rPr>
      </w:pPr>
      <w:r w:rsidRPr="00D873B9">
        <w:rPr>
          <w:rFonts w:ascii="仿宋_GB2312" w:hint="eastAsia"/>
          <w:kern w:val="21"/>
          <w:szCs w:val="32"/>
        </w:rPr>
        <w:t>联系方式：</w:t>
      </w:r>
      <w:r w:rsidRPr="00D873B9">
        <w:rPr>
          <w:rFonts w:ascii="仿宋_GB2312" w:hint="eastAsia"/>
          <w:spacing w:val="-20"/>
          <w:kern w:val="21"/>
          <w:szCs w:val="32"/>
        </w:rPr>
        <w:t>省</w:t>
      </w:r>
      <w:proofErr w:type="gramStart"/>
      <w:r w:rsidRPr="00D873B9">
        <w:rPr>
          <w:rFonts w:ascii="仿宋_GB2312" w:hint="eastAsia"/>
          <w:spacing w:val="-20"/>
          <w:kern w:val="21"/>
          <w:szCs w:val="32"/>
        </w:rPr>
        <w:t>教育厅基教处</w:t>
      </w:r>
      <w:proofErr w:type="gramEnd"/>
      <w:r w:rsidRPr="00D873B9">
        <w:rPr>
          <w:rFonts w:ascii="仿宋_GB2312" w:hint="eastAsia"/>
          <w:spacing w:val="-20"/>
          <w:kern w:val="21"/>
          <w:szCs w:val="32"/>
        </w:rPr>
        <w:t>刘少波，电话：</w:t>
      </w:r>
      <w:r w:rsidRPr="00D873B9">
        <w:rPr>
          <w:rFonts w:ascii="仿宋_GB2312" w:hint="eastAsia"/>
          <w:kern w:val="21"/>
          <w:szCs w:val="32"/>
        </w:rPr>
        <w:t>0731-84722964；</w:t>
      </w:r>
    </w:p>
    <w:p w:rsidR="00AD2BCB" w:rsidRPr="00D873B9" w:rsidRDefault="00C442C2" w:rsidP="00D873B9">
      <w:pPr>
        <w:spacing w:line="560" w:lineRule="exact"/>
        <w:ind w:firstLineChars="200" w:firstLine="640"/>
        <w:rPr>
          <w:rFonts w:ascii="仿宋_GB2312"/>
          <w:szCs w:val="32"/>
        </w:rPr>
      </w:pPr>
      <w:r w:rsidRPr="00D873B9">
        <w:rPr>
          <w:rFonts w:ascii="仿宋_GB2312" w:hint="eastAsia"/>
          <w:kern w:val="21"/>
          <w:szCs w:val="32"/>
        </w:rPr>
        <w:t xml:space="preserve">　　　　　省电化教育馆蒋理，电话：0731－82220197。</w:t>
      </w:r>
      <w:r w:rsidRPr="00D873B9">
        <w:rPr>
          <w:rFonts w:ascii="仿宋_GB2312" w:hint="eastAsia"/>
          <w:szCs w:val="32"/>
        </w:rPr>
        <w:t xml:space="preserve"> </w:t>
      </w:r>
    </w:p>
    <w:p w:rsidR="00AD2BCB" w:rsidRDefault="00AD2BCB" w:rsidP="00D873B9">
      <w:pPr>
        <w:spacing w:line="400" w:lineRule="exact"/>
        <w:ind w:firstLineChars="200" w:firstLine="640"/>
        <w:rPr>
          <w:szCs w:val="32"/>
        </w:rPr>
      </w:pPr>
    </w:p>
    <w:p w:rsidR="00AD2BCB" w:rsidRPr="00D873B9" w:rsidRDefault="00C442C2" w:rsidP="00D873B9">
      <w:pPr>
        <w:spacing w:line="560" w:lineRule="exact"/>
        <w:ind w:firstLineChars="200" w:firstLine="640"/>
        <w:rPr>
          <w:rFonts w:ascii="仿宋_GB2312"/>
          <w:szCs w:val="32"/>
        </w:rPr>
      </w:pPr>
      <w:r>
        <w:rPr>
          <w:szCs w:val="32"/>
        </w:rPr>
        <w:t>附</w:t>
      </w:r>
      <w:r w:rsidRPr="00D873B9">
        <w:rPr>
          <w:rFonts w:ascii="仿宋_GB2312" w:hint="eastAsia"/>
          <w:szCs w:val="32"/>
        </w:rPr>
        <w:t>件：国家中小学智慧教育平台专题资源推荐表</w:t>
      </w:r>
    </w:p>
    <w:p w:rsidR="00AD2BCB" w:rsidRPr="00D873B9" w:rsidRDefault="00AD2BCB">
      <w:pPr>
        <w:rPr>
          <w:rFonts w:ascii="仿宋_GB2312"/>
          <w:szCs w:val="32"/>
        </w:rPr>
      </w:pPr>
    </w:p>
    <w:p w:rsidR="00AD2BCB" w:rsidRPr="00D873B9" w:rsidRDefault="00C442C2" w:rsidP="00D873B9">
      <w:pPr>
        <w:spacing w:line="520" w:lineRule="exact"/>
        <w:ind w:rightChars="876" w:right="2803" w:firstLineChars="1196" w:firstLine="3827"/>
        <w:jc w:val="right"/>
        <w:rPr>
          <w:rFonts w:ascii="仿宋_GB2312"/>
          <w:szCs w:val="32"/>
        </w:rPr>
      </w:pPr>
      <w:r w:rsidRPr="00D873B9">
        <w:rPr>
          <w:rFonts w:ascii="仿宋_GB2312" w:hint="eastAsia"/>
          <w:szCs w:val="32"/>
        </w:rPr>
        <w:t xml:space="preserve">   湖南省教育厅</w:t>
      </w:r>
    </w:p>
    <w:p w:rsidR="00AD2BCB" w:rsidRPr="00D873B9" w:rsidRDefault="00C442C2">
      <w:pPr>
        <w:ind w:rightChars="269" w:right="861" w:firstLineChars="1300" w:firstLine="4160"/>
        <w:rPr>
          <w:rFonts w:ascii="仿宋_GB2312"/>
          <w:szCs w:val="32"/>
        </w:rPr>
      </w:pPr>
      <w:r w:rsidRPr="00D873B9">
        <w:rPr>
          <w:rFonts w:ascii="仿宋_GB2312" w:hint="eastAsia"/>
          <w:szCs w:val="32"/>
        </w:rPr>
        <w:t>2022年6月23日</w:t>
      </w:r>
    </w:p>
    <w:p w:rsidR="00AD2BCB" w:rsidRDefault="00AD2BCB">
      <w:pPr>
        <w:sectPr w:rsidR="00AD2BCB">
          <w:footerReference w:type="even" r:id="rId12"/>
          <w:footerReference w:type="default" r:id="rId13"/>
          <w:pgSz w:w="11906" w:h="16838"/>
          <w:pgMar w:top="1701" w:right="1418" w:bottom="1418" w:left="1418" w:header="851" w:footer="992" w:gutter="0"/>
          <w:cols w:space="720"/>
          <w:titlePg/>
          <w:docGrid w:type="lines" w:linePitch="312"/>
        </w:sectPr>
      </w:pPr>
    </w:p>
    <w:p w:rsidR="00AD2BCB" w:rsidRDefault="00C442C2">
      <w:pPr>
        <w:snapToGrid w:val="0"/>
        <w:rPr>
          <w:rFonts w:ascii="黑体" w:eastAsia="黑体" w:hAnsi="黑体"/>
          <w:szCs w:val="32"/>
        </w:rPr>
      </w:pPr>
      <w:r>
        <w:rPr>
          <w:rFonts w:ascii="黑体" w:eastAsia="黑体" w:hAnsi="黑体" w:hint="eastAsia"/>
          <w:szCs w:val="32"/>
        </w:rPr>
        <w:lastRenderedPageBreak/>
        <w:t>附件</w:t>
      </w:r>
    </w:p>
    <w:p w:rsidR="00AD2BCB" w:rsidRDefault="00AD2BCB">
      <w:pPr>
        <w:snapToGrid w:val="0"/>
        <w:rPr>
          <w:rFonts w:ascii="黑体" w:eastAsia="黑体" w:hAnsi="黑体"/>
          <w:szCs w:val="32"/>
        </w:rPr>
      </w:pPr>
    </w:p>
    <w:p w:rsidR="00AD2BCB" w:rsidRDefault="00C442C2">
      <w:pPr>
        <w:snapToGrid w:val="0"/>
        <w:jc w:val="center"/>
        <w:rPr>
          <w:rFonts w:ascii="方正小标宋简体" w:eastAsia="方正小标宋简体" w:hAnsi="仿宋"/>
          <w:sz w:val="36"/>
          <w:szCs w:val="36"/>
        </w:rPr>
      </w:pPr>
      <w:r>
        <w:rPr>
          <w:rFonts w:ascii="方正小标宋简体" w:eastAsia="方正小标宋简体" w:hAnsi="仿宋" w:hint="eastAsia"/>
          <w:sz w:val="36"/>
          <w:szCs w:val="36"/>
        </w:rPr>
        <w:t>国家中小学智慧教育平台专题资源推荐表</w:t>
      </w:r>
    </w:p>
    <w:p w:rsidR="00AD2BCB" w:rsidRDefault="00AD2BCB">
      <w:pPr>
        <w:snapToGrid w:val="0"/>
        <w:rPr>
          <w:rFonts w:ascii="黑体" w:eastAsia="黑体" w:hAnsi="黑体"/>
          <w:szCs w:val="32"/>
        </w:rPr>
      </w:pPr>
    </w:p>
    <w:p w:rsidR="00AD2BCB" w:rsidRDefault="00C442C2">
      <w:pPr>
        <w:snapToGrid w:val="0"/>
        <w:rPr>
          <w:rFonts w:eastAsia="宋体"/>
          <w:sz w:val="24"/>
        </w:rPr>
      </w:pPr>
      <w:r>
        <w:rPr>
          <w:rFonts w:eastAsia="宋体"/>
          <w:sz w:val="24"/>
        </w:rPr>
        <w:t>填表单位：（盖章）</w:t>
      </w:r>
      <w:r>
        <w:rPr>
          <w:rFonts w:eastAsia="宋体"/>
          <w:sz w:val="24"/>
        </w:rPr>
        <w:t xml:space="preserve">                 </w:t>
      </w:r>
      <w:r>
        <w:rPr>
          <w:rFonts w:eastAsia="宋体"/>
          <w:sz w:val="24"/>
        </w:rPr>
        <w:t>联系人：</w:t>
      </w:r>
      <w:r>
        <w:rPr>
          <w:rFonts w:eastAsia="宋体"/>
          <w:sz w:val="24"/>
        </w:rPr>
        <w:t xml:space="preserve">         </w:t>
      </w:r>
      <w:r>
        <w:rPr>
          <w:rFonts w:eastAsia="宋体"/>
          <w:sz w:val="24"/>
        </w:rPr>
        <w:t>联系电话：</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895"/>
        <w:gridCol w:w="1027"/>
        <w:gridCol w:w="1031"/>
        <w:gridCol w:w="937"/>
        <w:gridCol w:w="1027"/>
        <w:gridCol w:w="832"/>
        <w:gridCol w:w="1546"/>
        <w:gridCol w:w="728"/>
      </w:tblGrid>
      <w:tr w:rsidR="00AD2BCB" w:rsidRPr="00712C7E">
        <w:trPr>
          <w:trHeight w:val="1016"/>
        </w:trPr>
        <w:tc>
          <w:tcPr>
            <w:tcW w:w="699" w:type="dxa"/>
            <w:vAlign w:val="center"/>
          </w:tcPr>
          <w:p w:rsidR="00AD2BCB" w:rsidRPr="00712C7E" w:rsidRDefault="00C442C2">
            <w:pPr>
              <w:snapToGrid w:val="0"/>
              <w:jc w:val="center"/>
              <w:rPr>
                <w:rFonts w:asciiTheme="minorEastAsia" w:eastAsiaTheme="minorEastAsia" w:hAnsiTheme="minorEastAsia"/>
                <w:sz w:val="24"/>
              </w:rPr>
            </w:pPr>
            <w:r w:rsidRPr="00712C7E">
              <w:rPr>
                <w:rFonts w:asciiTheme="minorEastAsia" w:eastAsiaTheme="minorEastAsia" w:hAnsiTheme="minorEastAsia" w:hint="eastAsia"/>
                <w:sz w:val="24"/>
              </w:rPr>
              <w:t>序号</w:t>
            </w:r>
          </w:p>
        </w:tc>
        <w:tc>
          <w:tcPr>
            <w:tcW w:w="895" w:type="dxa"/>
            <w:vAlign w:val="center"/>
          </w:tcPr>
          <w:p w:rsidR="00AD2BCB" w:rsidRPr="00712C7E" w:rsidRDefault="00C442C2">
            <w:pPr>
              <w:snapToGrid w:val="0"/>
              <w:jc w:val="center"/>
              <w:rPr>
                <w:rFonts w:asciiTheme="minorEastAsia" w:eastAsiaTheme="minorEastAsia" w:hAnsiTheme="minorEastAsia"/>
                <w:sz w:val="24"/>
              </w:rPr>
            </w:pPr>
            <w:r w:rsidRPr="00712C7E">
              <w:rPr>
                <w:rFonts w:asciiTheme="minorEastAsia" w:eastAsiaTheme="minorEastAsia" w:hAnsiTheme="minorEastAsia" w:hint="eastAsia"/>
                <w:sz w:val="24"/>
              </w:rPr>
              <w:t>资源标题</w:t>
            </w:r>
          </w:p>
        </w:tc>
        <w:tc>
          <w:tcPr>
            <w:tcW w:w="1027" w:type="dxa"/>
            <w:vAlign w:val="center"/>
          </w:tcPr>
          <w:p w:rsidR="00AD2BCB" w:rsidRPr="00712C7E" w:rsidRDefault="00C442C2">
            <w:pPr>
              <w:snapToGrid w:val="0"/>
              <w:jc w:val="center"/>
              <w:rPr>
                <w:rFonts w:asciiTheme="minorEastAsia" w:eastAsiaTheme="minorEastAsia" w:hAnsiTheme="minorEastAsia"/>
                <w:sz w:val="24"/>
              </w:rPr>
            </w:pPr>
            <w:r w:rsidRPr="00712C7E">
              <w:rPr>
                <w:rFonts w:asciiTheme="minorEastAsia" w:eastAsiaTheme="minorEastAsia" w:hAnsiTheme="minorEastAsia" w:hint="eastAsia"/>
                <w:sz w:val="24"/>
              </w:rPr>
              <w:t>资　源</w:t>
            </w:r>
          </w:p>
          <w:p w:rsidR="00AD2BCB" w:rsidRPr="00712C7E" w:rsidRDefault="00C442C2">
            <w:pPr>
              <w:snapToGrid w:val="0"/>
              <w:jc w:val="center"/>
              <w:rPr>
                <w:rFonts w:asciiTheme="minorEastAsia" w:eastAsiaTheme="minorEastAsia" w:hAnsiTheme="minorEastAsia"/>
                <w:sz w:val="24"/>
              </w:rPr>
            </w:pPr>
            <w:r w:rsidRPr="00712C7E">
              <w:rPr>
                <w:rFonts w:asciiTheme="minorEastAsia" w:eastAsiaTheme="minorEastAsia" w:hAnsiTheme="minorEastAsia" w:hint="eastAsia"/>
                <w:sz w:val="24"/>
              </w:rPr>
              <w:t>制作方</w:t>
            </w:r>
          </w:p>
        </w:tc>
        <w:tc>
          <w:tcPr>
            <w:tcW w:w="1031" w:type="dxa"/>
            <w:vAlign w:val="center"/>
          </w:tcPr>
          <w:p w:rsidR="00AD2BCB" w:rsidRPr="00712C7E" w:rsidRDefault="00C442C2">
            <w:pPr>
              <w:snapToGrid w:val="0"/>
              <w:jc w:val="center"/>
              <w:rPr>
                <w:rFonts w:asciiTheme="minorEastAsia" w:eastAsiaTheme="minorEastAsia" w:hAnsiTheme="minorEastAsia"/>
                <w:sz w:val="24"/>
              </w:rPr>
            </w:pPr>
            <w:r w:rsidRPr="00712C7E">
              <w:rPr>
                <w:rFonts w:asciiTheme="minorEastAsia" w:eastAsiaTheme="minorEastAsia" w:hAnsiTheme="minorEastAsia" w:hint="eastAsia"/>
                <w:sz w:val="24"/>
              </w:rPr>
              <w:t>拟</w:t>
            </w:r>
            <w:proofErr w:type="gramStart"/>
            <w:r w:rsidRPr="00712C7E">
              <w:rPr>
                <w:rFonts w:asciiTheme="minorEastAsia" w:eastAsiaTheme="minorEastAsia" w:hAnsiTheme="minorEastAsia" w:hint="eastAsia"/>
                <w:sz w:val="24"/>
              </w:rPr>
              <w:t>上线版</w:t>
            </w:r>
            <w:proofErr w:type="gramEnd"/>
            <w:r w:rsidRPr="00712C7E">
              <w:rPr>
                <w:rFonts w:asciiTheme="minorEastAsia" w:eastAsiaTheme="minorEastAsia" w:hAnsiTheme="minorEastAsia" w:hint="eastAsia"/>
                <w:sz w:val="24"/>
              </w:rPr>
              <w:t xml:space="preserve">　块</w:t>
            </w:r>
          </w:p>
        </w:tc>
        <w:tc>
          <w:tcPr>
            <w:tcW w:w="937" w:type="dxa"/>
            <w:vAlign w:val="center"/>
          </w:tcPr>
          <w:p w:rsidR="00AD2BCB" w:rsidRPr="00712C7E" w:rsidRDefault="00C442C2">
            <w:pPr>
              <w:snapToGrid w:val="0"/>
              <w:jc w:val="center"/>
              <w:rPr>
                <w:rFonts w:asciiTheme="minorEastAsia" w:eastAsiaTheme="minorEastAsia" w:hAnsiTheme="minorEastAsia"/>
                <w:sz w:val="24"/>
              </w:rPr>
            </w:pPr>
            <w:r w:rsidRPr="00712C7E">
              <w:rPr>
                <w:rFonts w:asciiTheme="minorEastAsia" w:eastAsiaTheme="minorEastAsia" w:hAnsiTheme="minorEastAsia" w:hint="eastAsia"/>
                <w:sz w:val="24"/>
              </w:rPr>
              <w:t>拟上线栏　目</w:t>
            </w:r>
          </w:p>
        </w:tc>
        <w:tc>
          <w:tcPr>
            <w:tcW w:w="1027" w:type="dxa"/>
            <w:vAlign w:val="center"/>
          </w:tcPr>
          <w:p w:rsidR="00AD2BCB" w:rsidRPr="00712C7E" w:rsidRDefault="00C442C2">
            <w:pPr>
              <w:snapToGrid w:val="0"/>
              <w:jc w:val="center"/>
              <w:rPr>
                <w:rFonts w:asciiTheme="minorEastAsia" w:eastAsiaTheme="minorEastAsia" w:hAnsiTheme="minorEastAsia"/>
                <w:sz w:val="24"/>
              </w:rPr>
            </w:pPr>
            <w:r w:rsidRPr="00712C7E">
              <w:rPr>
                <w:rFonts w:asciiTheme="minorEastAsia" w:eastAsiaTheme="minorEastAsia" w:hAnsiTheme="minorEastAsia" w:hint="eastAsia"/>
                <w:sz w:val="24"/>
              </w:rPr>
              <w:t>资　源</w:t>
            </w:r>
          </w:p>
          <w:p w:rsidR="00AD2BCB" w:rsidRPr="00712C7E" w:rsidRDefault="00C442C2">
            <w:pPr>
              <w:snapToGrid w:val="0"/>
              <w:jc w:val="center"/>
              <w:rPr>
                <w:rFonts w:asciiTheme="minorEastAsia" w:eastAsiaTheme="minorEastAsia" w:hAnsiTheme="minorEastAsia"/>
                <w:sz w:val="24"/>
              </w:rPr>
            </w:pPr>
            <w:r w:rsidRPr="00712C7E">
              <w:rPr>
                <w:rFonts w:asciiTheme="minorEastAsia" w:eastAsiaTheme="minorEastAsia" w:hAnsiTheme="minorEastAsia" w:hint="eastAsia"/>
                <w:sz w:val="24"/>
              </w:rPr>
              <w:t>版权方</w:t>
            </w:r>
          </w:p>
        </w:tc>
        <w:tc>
          <w:tcPr>
            <w:tcW w:w="832" w:type="dxa"/>
            <w:vAlign w:val="center"/>
          </w:tcPr>
          <w:p w:rsidR="00AD2BCB" w:rsidRPr="00712C7E" w:rsidRDefault="00C442C2">
            <w:pPr>
              <w:snapToGrid w:val="0"/>
              <w:jc w:val="center"/>
              <w:rPr>
                <w:rFonts w:asciiTheme="minorEastAsia" w:eastAsiaTheme="minorEastAsia" w:hAnsiTheme="minorEastAsia"/>
                <w:sz w:val="24"/>
              </w:rPr>
            </w:pPr>
            <w:r w:rsidRPr="00712C7E">
              <w:rPr>
                <w:rFonts w:asciiTheme="minorEastAsia" w:eastAsiaTheme="minorEastAsia" w:hAnsiTheme="minorEastAsia" w:hint="eastAsia"/>
                <w:sz w:val="24"/>
              </w:rPr>
              <w:t>资源格式</w:t>
            </w:r>
          </w:p>
        </w:tc>
        <w:tc>
          <w:tcPr>
            <w:tcW w:w="1546" w:type="dxa"/>
            <w:vAlign w:val="center"/>
          </w:tcPr>
          <w:p w:rsidR="00AD2BCB" w:rsidRPr="00712C7E" w:rsidRDefault="00C442C2">
            <w:pPr>
              <w:snapToGrid w:val="0"/>
              <w:jc w:val="center"/>
              <w:rPr>
                <w:rFonts w:asciiTheme="minorEastAsia" w:eastAsiaTheme="minorEastAsia" w:hAnsiTheme="minorEastAsia"/>
                <w:sz w:val="24"/>
              </w:rPr>
            </w:pPr>
            <w:r w:rsidRPr="00712C7E">
              <w:rPr>
                <w:rFonts w:asciiTheme="minorEastAsia" w:eastAsiaTheme="minorEastAsia" w:hAnsiTheme="minorEastAsia" w:hint="eastAsia"/>
                <w:sz w:val="24"/>
              </w:rPr>
              <w:t>资源内容</w:t>
            </w:r>
          </w:p>
          <w:p w:rsidR="00AD2BCB" w:rsidRPr="00712C7E" w:rsidRDefault="00C442C2">
            <w:pPr>
              <w:snapToGrid w:val="0"/>
              <w:jc w:val="center"/>
              <w:rPr>
                <w:rFonts w:asciiTheme="minorEastAsia" w:eastAsiaTheme="minorEastAsia" w:hAnsiTheme="minorEastAsia"/>
                <w:sz w:val="24"/>
              </w:rPr>
            </w:pPr>
            <w:r w:rsidRPr="00712C7E">
              <w:rPr>
                <w:rFonts w:asciiTheme="minorEastAsia" w:eastAsiaTheme="minorEastAsia" w:hAnsiTheme="minorEastAsia" w:hint="eastAsia"/>
                <w:sz w:val="24"/>
              </w:rPr>
              <w:t xml:space="preserve">简　　</w:t>
            </w:r>
            <w:proofErr w:type="gramStart"/>
            <w:r w:rsidRPr="00712C7E">
              <w:rPr>
                <w:rFonts w:asciiTheme="minorEastAsia" w:eastAsiaTheme="minorEastAsia" w:hAnsiTheme="minorEastAsia" w:hint="eastAsia"/>
                <w:sz w:val="24"/>
              </w:rPr>
              <w:t>介</w:t>
            </w:r>
            <w:proofErr w:type="gramEnd"/>
          </w:p>
        </w:tc>
        <w:tc>
          <w:tcPr>
            <w:tcW w:w="728" w:type="dxa"/>
            <w:vAlign w:val="center"/>
          </w:tcPr>
          <w:p w:rsidR="00AD2BCB" w:rsidRPr="00712C7E" w:rsidRDefault="00C442C2">
            <w:pPr>
              <w:snapToGrid w:val="0"/>
              <w:jc w:val="center"/>
              <w:rPr>
                <w:rFonts w:asciiTheme="minorEastAsia" w:eastAsiaTheme="minorEastAsia" w:hAnsiTheme="minorEastAsia"/>
                <w:sz w:val="24"/>
              </w:rPr>
            </w:pPr>
            <w:r w:rsidRPr="00712C7E">
              <w:rPr>
                <w:rFonts w:asciiTheme="minorEastAsia" w:eastAsiaTheme="minorEastAsia" w:hAnsiTheme="minorEastAsia" w:hint="eastAsia"/>
                <w:sz w:val="24"/>
              </w:rPr>
              <w:t>备注</w:t>
            </w:r>
          </w:p>
        </w:tc>
      </w:tr>
      <w:tr w:rsidR="00AD2BCB" w:rsidRPr="00712C7E">
        <w:trPr>
          <w:trHeight w:val="1016"/>
        </w:trPr>
        <w:tc>
          <w:tcPr>
            <w:tcW w:w="699" w:type="dxa"/>
            <w:vAlign w:val="center"/>
          </w:tcPr>
          <w:p w:rsidR="00AD2BCB" w:rsidRPr="00712C7E" w:rsidRDefault="00C442C2">
            <w:pPr>
              <w:snapToGrid w:val="0"/>
              <w:jc w:val="center"/>
              <w:rPr>
                <w:rFonts w:asciiTheme="minorEastAsia" w:eastAsiaTheme="minorEastAsia" w:hAnsiTheme="minorEastAsia"/>
                <w:sz w:val="24"/>
              </w:rPr>
            </w:pPr>
            <w:r w:rsidRPr="00712C7E">
              <w:rPr>
                <w:rFonts w:asciiTheme="minorEastAsia" w:eastAsiaTheme="minorEastAsia" w:hAnsiTheme="minorEastAsia" w:hint="eastAsia"/>
                <w:sz w:val="24"/>
              </w:rPr>
              <w:t>1</w:t>
            </w:r>
          </w:p>
        </w:tc>
        <w:tc>
          <w:tcPr>
            <w:tcW w:w="895" w:type="dxa"/>
            <w:vAlign w:val="center"/>
          </w:tcPr>
          <w:p w:rsidR="00AD2BCB" w:rsidRPr="00712C7E" w:rsidRDefault="00AD2BCB">
            <w:pPr>
              <w:snapToGrid w:val="0"/>
              <w:jc w:val="center"/>
              <w:rPr>
                <w:rFonts w:asciiTheme="minorEastAsia" w:eastAsiaTheme="minorEastAsia" w:hAnsiTheme="minorEastAsia"/>
                <w:sz w:val="24"/>
              </w:rPr>
            </w:pPr>
          </w:p>
        </w:tc>
        <w:tc>
          <w:tcPr>
            <w:tcW w:w="1027" w:type="dxa"/>
            <w:vAlign w:val="center"/>
          </w:tcPr>
          <w:p w:rsidR="00AD2BCB" w:rsidRPr="00712C7E" w:rsidRDefault="00AD2BCB">
            <w:pPr>
              <w:snapToGrid w:val="0"/>
              <w:jc w:val="center"/>
              <w:rPr>
                <w:rFonts w:asciiTheme="minorEastAsia" w:eastAsiaTheme="minorEastAsia" w:hAnsiTheme="minorEastAsia"/>
                <w:sz w:val="24"/>
              </w:rPr>
            </w:pPr>
          </w:p>
        </w:tc>
        <w:tc>
          <w:tcPr>
            <w:tcW w:w="1031" w:type="dxa"/>
            <w:vAlign w:val="center"/>
          </w:tcPr>
          <w:p w:rsidR="00AD2BCB" w:rsidRPr="00712C7E" w:rsidRDefault="00AD2BCB">
            <w:pPr>
              <w:snapToGrid w:val="0"/>
              <w:jc w:val="center"/>
              <w:rPr>
                <w:rFonts w:asciiTheme="minorEastAsia" w:eastAsiaTheme="minorEastAsia" w:hAnsiTheme="minorEastAsia"/>
                <w:sz w:val="24"/>
              </w:rPr>
            </w:pPr>
          </w:p>
        </w:tc>
        <w:tc>
          <w:tcPr>
            <w:tcW w:w="937" w:type="dxa"/>
            <w:vAlign w:val="center"/>
          </w:tcPr>
          <w:p w:rsidR="00AD2BCB" w:rsidRPr="00712C7E" w:rsidRDefault="00AD2BCB">
            <w:pPr>
              <w:snapToGrid w:val="0"/>
              <w:jc w:val="center"/>
              <w:rPr>
                <w:rFonts w:asciiTheme="minorEastAsia" w:eastAsiaTheme="minorEastAsia" w:hAnsiTheme="minorEastAsia"/>
                <w:sz w:val="24"/>
              </w:rPr>
            </w:pPr>
          </w:p>
        </w:tc>
        <w:tc>
          <w:tcPr>
            <w:tcW w:w="1027" w:type="dxa"/>
            <w:vAlign w:val="center"/>
          </w:tcPr>
          <w:p w:rsidR="00AD2BCB" w:rsidRPr="00712C7E" w:rsidRDefault="00AD2BCB">
            <w:pPr>
              <w:snapToGrid w:val="0"/>
              <w:jc w:val="center"/>
              <w:rPr>
                <w:rFonts w:asciiTheme="minorEastAsia" w:eastAsiaTheme="minorEastAsia" w:hAnsiTheme="minorEastAsia"/>
                <w:sz w:val="24"/>
              </w:rPr>
            </w:pPr>
          </w:p>
        </w:tc>
        <w:tc>
          <w:tcPr>
            <w:tcW w:w="832" w:type="dxa"/>
            <w:vAlign w:val="center"/>
          </w:tcPr>
          <w:p w:rsidR="00AD2BCB" w:rsidRPr="00712C7E" w:rsidRDefault="00AD2BCB">
            <w:pPr>
              <w:snapToGrid w:val="0"/>
              <w:jc w:val="center"/>
              <w:rPr>
                <w:rFonts w:asciiTheme="minorEastAsia" w:eastAsiaTheme="minorEastAsia" w:hAnsiTheme="minorEastAsia"/>
                <w:sz w:val="24"/>
              </w:rPr>
            </w:pPr>
          </w:p>
        </w:tc>
        <w:tc>
          <w:tcPr>
            <w:tcW w:w="1546" w:type="dxa"/>
            <w:vAlign w:val="center"/>
          </w:tcPr>
          <w:p w:rsidR="00AD2BCB" w:rsidRPr="00712C7E" w:rsidRDefault="00AD2BCB">
            <w:pPr>
              <w:snapToGrid w:val="0"/>
              <w:jc w:val="center"/>
              <w:rPr>
                <w:rFonts w:asciiTheme="minorEastAsia" w:eastAsiaTheme="minorEastAsia" w:hAnsiTheme="minorEastAsia"/>
                <w:sz w:val="24"/>
              </w:rPr>
            </w:pPr>
          </w:p>
        </w:tc>
        <w:tc>
          <w:tcPr>
            <w:tcW w:w="728" w:type="dxa"/>
            <w:vAlign w:val="center"/>
          </w:tcPr>
          <w:p w:rsidR="00AD2BCB" w:rsidRPr="00712C7E" w:rsidRDefault="00AD2BCB">
            <w:pPr>
              <w:snapToGrid w:val="0"/>
              <w:jc w:val="center"/>
              <w:rPr>
                <w:rFonts w:asciiTheme="minorEastAsia" w:eastAsiaTheme="minorEastAsia" w:hAnsiTheme="minorEastAsia"/>
                <w:sz w:val="24"/>
              </w:rPr>
            </w:pPr>
          </w:p>
        </w:tc>
      </w:tr>
      <w:tr w:rsidR="00AD2BCB" w:rsidRPr="00712C7E">
        <w:trPr>
          <w:trHeight w:val="1016"/>
        </w:trPr>
        <w:tc>
          <w:tcPr>
            <w:tcW w:w="699" w:type="dxa"/>
            <w:vAlign w:val="center"/>
          </w:tcPr>
          <w:p w:rsidR="00AD2BCB" w:rsidRPr="00712C7E" w:rsidRDefault="00C442C2">
            <w:pPr>
              <w:snapToGrid w:val="0"/>
              <w:jc w:val="center"/>
              <w:rPr>
                <w:rFonts w:asciiTheme="minorEastAsia" w:eastAsiaTheme="minorEastAsia" w:hAnsiTheme="minorEastAsia"/>
                <w:sz w:val="24"/>
              </w:rPr>
            </w:pPr>
            <w:r w:rsidRPr="00712C7E">
              <w:rPr>
                <w:rFonts w:asciiTheme="minorEastAsia" w:eastAsiaTheme="minorEastAsia" w:hAnsiTheme="minorEastAsia" w:hint="eastAsia"/>
                <w:sz w:val="24"/>
              </w:rPr>
              <w:t>2</w:t>
            </w:r>
          </w:p>
        </w:tc>
        <w:tc>
          <w:tcPr>
            <w:tcW w:w="895" w:type="dxa"/>
            <w:vAlign w:val="center"/>
          </w:tcPr>
          <w:p w:rsidR="00AD2BCB" w:rsidRPr="00712C7E" w:rsidRDefault="00AD2BCB">
            <w:pPr>
              <w:snapToGrid w:val="0"/>
              <w:jc w:val="center"/>
              <w:rPr>
                <w:rFonts w:asciiTheme="minorEastAsia" w:eastAsiaTheme="minorEastAsia" w:hAnsiTheme="minorEastAsia"/>
                <w:sz w:val="24"/>
              </w:rPr>
            </w:pPr>
          </w:p>
        </w:tc>
        <w:tc>
          <w:tcPr>
            <w:tcW w:w="1027" w:type="dxa"/>
            <w:vAlign w:val="center"/>
          </w:tcPr>
          <w:p w:rsidR="00AD2BCB" w:rsidRPr="00712C7E" w:rsidRDefault="00AD2BCB">
            <w:pPr>
              <w:snapToGrid w:val="0"/>
              <w:jc w:val="center"/>
              <w:rPr>
                <w:rFonts w:asciiTheme="minorEastAsia" w:eastAsiaTheme="minorEastAsia" w:hAnsiTheme="minorEastAsia"/>
                <w:sz w:val="24"/>
              </w:rPr>
            </w:pPr>
          </w:p>
        </w:tc>
        <w:tc>
          <w:tcPr>
            <w:tcW w:w="1031" w:type="dxa"/>
            <w:vAlign w:val="center"/>
          </w:tcPr>
          <w:p w:rsidR="00AD2BCB" w:rsidRPr="00712C7E" w:rsidRDefault="00AD2BCB">
            <w:pPr>
              <w:snapToGrid w:val="0"/>
              <w:jc w:val="center"/>
              <w:rPr>
                <w:rFonts w:asciiTheme="minorEastAsia" w:eastAsiaTheme="minorEastAsia" w:hAnsiTheme="minorEastAsia"/>
                <w:sz w:val="24"/>
              </w:rPr>
            </w:pPr>
          </w:p>
        </w:tc>
        <w:tc>
          <w:tcPr>
            <w:tcW w:w="937" w:type="dxa"/>
            <w:vAlign w:val="center"/>
          </w:tcPr>
          <w:p w:rsidR="00AD2BCB" w:rsidRPr="00712C7E" w:rsidRDefault="00AD2BCB">
            <w:pPr>
              <w:snapToGrid w:val="0"/>
              <w:jc w:val="center"/>
              <w:rPr>
                <w:rFonts w:asciiTheme="minorEastAsia" w:eastAsiaTheme="minorEastAsia" w:hAnsiTheme="minorEastAsia"/>
                <w:sz w:val="24"/>
              </w:rPr>
            </w:pPr>
          </w:p>
        </w:tc>
        <w:tc>
          <w:tcPr>
            <w:tcW w:w="1027" w:type="dxa"/>
            <w:vAlign w:val="center"/>
          </w:tcPr>
          <w:p w:rsidR="00AD2BCB" w:rsidRPr="00712C7E" w:rsidRDefault="00AD2BCB">
            <w:pPr>
              <w:snapToGrid w:val="0"/>
              <w:jc w:val="center"/>
              <w:rPr>
                <w:rFonts w:asciiTheme="minorEastAsia" w:eastAsiaTheme="minorEastAsia" w:hAnsiTheme="minorEastAsia"/>
                <w:sz w:val="24"/>
              </w:rPr>
            </w:pPr>
          </w:p>
        </w:tc>
        <w:tc>
          <w:tcPr>
            <w:tcW w:w="832" w:type="dxa"/>
            <w:vAlign w:val="center"/>
          </w:tcPr>
          <w:p w:rsidR="00AD2BCB" w:rsidRPr="00712C7E" w:rsidRDefault="00AD2BCB">
            <w:pPr>
              <w:snapToGrid w:val="0"/>
              <w:jc w:val="center"/>
              <w:rPr>
                <w:rFonts w:asciiTheme="minorEastAsia" w:eastAsiaTheme="minorEastAsia" w:hAnsiTheme="minorEastAsia"/>
                <w:sz w:val="24"/>
              </w:rPr>
            </w:pPr>
          </w:p>
        </w:tc>
        <w:tc>
          <w:tcPr>
            <w:tcW w:w="1546" w:type="dxa"/>
            <w:vAlign w:val="center"/>
          </w:tcPr>
          <w:p w:rsidR="00AD2BCB" w:rsidRPr="00712C7E" w:rsidRDefault="00AD2BCB">
            <w:pPr>
              <w:snapToGrid w:val="0"/>
              <w:jc w:val="center"/>
              <w:rPr>
                <w:rFonts w:asciiTheme="minorEastAsia" w:eastAsiaTheme="minorEastAsia" w:hAnsiTheme="minorEastAsia"/>
                <w:sz w:val="24"/>
              </w:rPr>
            </w:pPr>
          </w:p>
        </w:tc>
        <w:tc>
          <w:tcPr>
            <w:tcW w:w="728" w:type="dxa"/>
            <w:vAlign w:val="center"/>
          </w:tcPr>
          <w:p w:rsidR="00AD2BCB" w:rsidRPr="00712C7E" w:rsidRDefault="00AD2BCB">
            <w:pPr>
              <w:snapToGrid w:val="0"/>
              <w:jc w:val="center"/>
              <w:rPr>
                <w:rFonts w:asciiTheme="minorEastAsia" w:eastAsiaTheme="minorEastAsia" w:hAnsiTheme="minorEastAsia"/>
                <w:sz w:val="24"/>
              </w:rPr>
            </w:pPr>
          </w:p>
        </w:tc>
      </w:tr>
      <w:tr w:rsidR="00AD2BCB" w:rsidRPr="00712C7E">
        <w:trPr>
          <w:trHeight w:val="1016"/>
        </w:trPr>
        <w:tc>
          <w:tcPr>
            <w:tcW w:w="699" w:type="dxa"/>
            <w:vAlign w:val="center"/>
          </w:tcPr>
          <w:p w:rsidR="00AD2BCB" w:rsidRPr="00712C7E" w:rsidRDefault="00C442C2">
            <w:pPr>
              <w:snapToGrid w:val="0"/>
              <w:jc w:val="center"/>
              <w:rPr>
                <w:rFonts w:asciiTheme="minorEastAsia" w:eastAsiaTheme="minorEastAsia" w:hAnsiTheme="minorEastAsia"/>
                <w:sz w:val="24"/>
              </w:rPr>
            </w:pPr>
            <w:r w:rsidRPr="00712C7E">
              <w:rPr>
                <w:rFonts w:asciiTheme="minorEastAsia" w:eastAsiaTheme="minorEastAsia" w:hAnsiTheme="minorEastAsia" w:hint="eastAsia"/>
                <w:sz w:val="24"/>
              </w:rPr>
              <w:t>3</w:t>
            </w:r>
          </w:p>
        </w:tc>
        <w:tc>
          <w:tcPr>
            <w:tcW w:w="895" w:type="dxa"/>
            <w:vAlign w:val="center"/>
          </w:tcPr>
          <w:p w:rsidR="00AD2BCB" w:rsidRPr="00712C7E" w:rsidRDefault="00AD2BCB">
            <w:pPr>
              <w:snapToGrid w:val="0"/>
              <w:jc w:val="center"/>
              <w:rPr>
                <w:rFonts w:asciiTheme="minorEastAsia" w:eastAsiaTheme="minorEastAsia" w:hAnsiTheme="minorEastAsia"/>
                <w:sz w:val="24"/>
              </w:rPr>
            </w:pPr>
          </w:p>
        </w:tc>
        <w:tc>
          <w:tcPr>
            <w:tcW w:w="1027" w:type="dxa"/>
            <w:vAlign w:val="center"/>
          </w:tcPr>
          <w:p w:rsidR="00AD2BCB" w:rsidRPr="00712C7E" w:rsidRDefault="00AD2BCB">
            <w:pPr>
              <w:snapToGrid w:val="0"/>
              <w:jc w:val="center"/>
              <w:rPr>
                <w:rFonts w:asciiTheme="minorEastAsia" w:eastAsiaTheme="minorEastAsia" w:hAnsiTheme="minorEastAsia"/>
                <w:sz w:val="24"/>
              </w:rPr>
            </w:pPr>
          </w:p>
        </w:tc>
        <w:tc>
          <w:tcPr>
            <w:tcW w:w="1031" w:type="dxa"/>
            <w:vAlign w:val="center"/>
          </w:tcPr>
          <w:p w:rsidR="00AD2BCB" w:rsidRPr="00712C7E" w:rsidRDefault="00AD2BCB">
            <w:pPr>
              <w:snapToGrid w:val="0"/>
              <w:jc w:val="center"/>
              <w:rPr>
                <w:rFonts w:asciiTheme="minorEastAsia" w:eastAsiaTheme="minorEastAsia" w:hAnsiTheme="minorEastAsia"/>
                <w:sz w:val="24"/>
              </w:rPr>
            </w:pPr>
          </w:p>
        </w:tc>
        <w:tc>
          <w:tcPr>
            <w:tcW w:w="937" w:type="dxa"/>
            <w:vAlign w:val="center"/>
          </w:tcPr>
          <w:p w:rsidR="00AD2BCB" w:rsidRPr="00712C7E" w:rsidRDefault="00AD2BCB">
            <w:pPr>
              <w:snapToGrid w:val="0"/>
              <w:jc w:val="center"/>
              <w:rPr>
                <w:rFonts w:asciiTheme="minorEastAsia" w:eastAsiaTheme="minorEastAsia" w:hAnsiTheme="minorEastAsia"/>
                <w:sz w:val="24"/>
              </w:rPr>
            </w:pPr>
          </w:p>
        </w:tc>
        <w:tc>
          <w:tcPr>
            <w:tcW w:w="1027" w:type="dxa"/>
            <w:vAlign w:val="center"/>
          </w:tcPr>
          <w:p w:rsidR="00AD2BCB" w:rsidRPr="00712C7E" w:rsidRDefault="00AD2BCB">
            <w:pPr>
              <w:snapToGrid w:val="0"/>
              <w:jc w:val="center"/>
              <w:rPr>
                <w:rFonts w:asciiTheme="minorEastAsia" w:eastAsiaTheme="minorEastAsia" w:hAnsiTheme="minorEastAsia"/>
                <w:sz w:val="24"/>
              </w:rPr>
            </w:pPr>
          </w:p>
        </w:tc>
        <w:tc>
          <w:tcPr>
            <w:tcW w:w="832" w:type="dxa"/>
            <w:vAlign w:val="center"/>
          </w:tcPr>
          <w:p w:rsidR="00AD2BCB" w:rsidRPr="00712C7E" w:rsidRDefault="00AD2BCB">
            <w:pPr>
              <w:snapToGrid w:val="0"/>
              <w:jc w:val="center"/>
              <w:rPr>
                <w:rFonts w:asciiTheme="minorEastAsia" w:eastAsiaTheme="minorEastAsia" w:hAnsiTheme="minorEastAsia"/>
                <w:sz w:val="24"/>
              </w:rPr>
            </w:pPr>
          </w:p>
        </w:tc>
        <w:tc>
          <w:tcPr>
            <w:tcW w:w="1546" w:type="dxa"/>
            <w:vAlign w:val="center"/>
          </w:tcPr>
          <w:p w:rsidR="00AD2BCB" w:rsidRPr="00712C7E" w:rsidRDefault="00AD2BCB">
            <w:pPr>
              <w:snapToGrid w:val="0"/>
              <w:jc w:val="center"/>
              <w:rPr>
                <w:rFonts w:asciiTheme="minorEastAsia" w:eastAsiaTheme="minorEastAsia" w:hAnsiTheme="minorEastAsia"/>
                <w:sz w:val="24"/>
              </w:rPr>
            </w:pPr>
          </w:p>
        </w:tc>
        <w:tc>
          <w:tcPr>
            <w:tcW w:w="728" w:type="dxa"/>
            <w:vAlign w:val="center"/>
          </w:tcPr>
          <w:p w:rsidR="00AD2BCB" w:rsidRPr="00712C7E" w:rsidRDefault="00AD2BCB">
            <w:pPr>
              <w:snapToGrid w:val="0"/>
              <w:jc w:val="center"/>
              <w:rPr>
                <w:rFonts w:asciiTheme="minorEastAsia" w:eastAsiaTheme="minorEastAsia" w:hAnsiTheme="minorEastAsia"/>
                <w:sz w:val="24"/>
              </w:rPr>
            </w:pPr>
          </w:p>
        </w:tc>
      </w:tr>
    </w:tbl>
    <w:p w:rsidR="00AD2BCB" w:rsidRDefault="00AD2BCB">
      <w:pPr>
        <w:snapToGrid w:val="0"/>
        <w:rPr>
          <w:sz w:val="24"/>
        </w:rPr>
      </w:pPr>
    </w:p>
    <w:p w:rsidR="00AD2BCB" w:rsidRPr="00F72B98" w:rsidRDefault="00C442C2">
      <w:pPr>
        <w:snapToGrid w:val="0"/>
        <w:rPr>
          <w:rFonts w:asciiTheme="minorEastAsia" w:eastAsiaTheme="minorEastAsia" w:hAnsiTheme="minorEastAsia"/>
          <w:sz w:val="24"/>
        </w:rPr>
      </w:pPr>
      <w:r w:rsidRPr="00F72B98">
        <w:rPr>
          <w:rFonts w:asciiTheme="minorEastAsia" w:eastAsiaTheme="minorEastAsia" w:hAnsiTheme="minorEastAsia"/>
          <w:sz w:val="24"/>
        </w:rPr>
        <w:t>填表说明：1.资源标题：填写资源上线后的标题，且应与资源文件命名一致；</w:t>
      </w:r>
    </w:p>
    <w:p w:rsidR="00AD2BCB" w:rsidRPr="00F72B98" w:rsidRDefault="00C442C2">
      <w:pPr>
        <w:snapToGrid w:val="0"/>
        <w:ind w:firstLineChars="500" w:firstLine="1200"/>
        <w:rPr>
          <w:rFonts w:asciiTheme="minorEastAsia" w:eastAsiaTheme="minorEastAsia" w:hAnsiTheme="minorEastAsia"/>
          <w:sz w:val="24"/>
        </w:rPr>
      </w:pPr>
      <w:r w:rsidRPr="00F72B98">
        <w:rPr>
          <w:rFonts w:asciiTheme="minorEastAsia" w:eastAsiaTheme="minorEastAsia" w:hAnsiTheme="minorEastAsia"/>
          <w:sz w:val="24"/>
        </w:rPr>
        <w:t>2.资源制作方：填写资源制作方名称</w:t>
      </w:r>
      <w:r w:rsidRPr="00F72B98">
        <w:rPr>
          <w:rFonts w:asciiTheme="minorEastAsia" w:eastAsiaTheme="minorEastAsia" w:hAnsiTheme="minorEastAsia" w:hint="eastAsia"/>
          <w:sz w:val="24"/>
        </w:rPr>
        <w:t>；</w:t>
      </w:r>
    </w:p>
    <w:p w:rsidR="00AD2BCB" w:rsidRPr="00F72B98" w:rsidRDefault="00C442C2" w:rsidP="00F72B98">
      <w:pPr>
        <w:tabs>
          <w:tab w:val="left" w:pos="1280"/>
        </w:tabs>
        <w:snapToGrid w:val="0"/>
        <w:ind w:leftChars="374" w:left="1437" w:hangingChars="100" w:hanging="240"/>
        <w:rPr>
          <w:rFonts w:asciiTheme="minorEastAsia" w:eastAsiaTheme="minorEastAsia" w:hAnsiTheme="minorEastAsia"/>
          <w:sz w:val="24"/>
        </w:rPr>
      </w:pPr>
      <w:r w:rsidRPr="00F72B98">
        <w:rPr>
          <w:rFonts w:asciiTheme="minorEastAsia" w:eastAsiaTheme="minorEastAsia" w:hAnsiTheme="minorEastAsia"/>
          <w:sz w:val="24"/>
        </w:rPr>
        <w:t>3.拟上线</w:t>
      </w:r>
      <w:proofErr w:type="gramStart"/>
      <w:r w:rsidRPr="00F72B98">
        <w:rPr>
          <w:rFonts w:asciiTheme="minorEastAsia" w:eastAsiaTheme="minorEastAsia" w:hAnsiTheme="minorEastAsia"/>
          <w:sz w:val="24"/>
        </w:rPr>
        <w:t>版块</w:t>
      </w:r>
      <w:proofErr w:type="gramEnd"/>
      <w:r w:rsidRPr="00F72B98">
        <w:rPr>
          <w:rFonts w:asciiTheme="minorEastAsia" w:eastAsiaTheme="minorEastAsia" w:hAnsiTheme="minorEastAsia"/>
          <w:sz w:val="24"/>
        </w:rPr>
        <w:t>：填写国家中小学智慧教育平台</w:t>
      </w:r>
      <w:proofErr w:type="gramStart"/>
      <w:r w:rsidRPr="00F72B98">
        <w:rPr>
          <w:rFonts w:asciiTheme="minorEastAsia" w:eastAsiaTheme="minorEastAsia" w:hAnsiTheme="minorEastAsia"/>
          <w:sz w:val="24"/>
        </w:rPr>
        <w:t>版块</w:t>
      </w:r>
      <w:proofErr w:type="gramEnd"/>
      <w:r w:rsidRPr="00F72B98">
        <w:rPr>
          <w:rFonts w:asciiTheme="minorEastAsia" w:eastAsiaTheme="minorEastAsia" w:hAnsiTheme="minorEastAsia"/>
          <w:sz w:val="24"/>
        </w:rPr>
        <w:t>名称（德育、劳动教育、课后服务、教师研修、家庭教育、教改经验）；</w:t>
      </w:r>
    </w:p>
    <w:p w:rsidR="00AD2BCB" w:rsidRPr="00F72B98" w:rsidRDefault="00C442C2" w:rsidP="00F72B98">
      <w:pPr>
        <w:tabs>
          <w:tab w:val="left" w:pos="1280"/>
        </w:tabs>
        <w:snapToGrid w:val="0"/>
        <w:ind w:leftChars="374" w:left="1451" w:hangingChars="106" w:hanging="254"/>
        <w:rPr>
          <w:rFonts w:asciiTheme="minorEastAsia" w:eastAsiaTheme="minorEastAsia" w:hAnsiTheme="minorEastAsia"/>
          <w:sz w:val="24"/>
        </w:rPr>
      </w:pPr>
      <w:r w:rsidRPr="00F72B98">
        <w:rPr>
          <w:rFonts w:asciiTheme="minorEastAsia" w:eastAsiaTheme="minorEastAsia" w:hAnsiTheme="minorEastAsia"/>
          <w:sz w:val="24"/>
        </w:rPr>
        <w:t>4.拟上线栏目：填写各</w:t>
      </w:r>
      <w:proofErr w:type="gramStart"/>
      <w:r w:rsidRPr="00F72B98">
        <w:rPr>
          <w:rFonts w:asciiTheme="minorEastAsia" w:eastAsiaTheme="minorEastAsia" w:hAnsiTheme="minorEastAsia"/>
          <w:sz w:val="24"/>
        </w:rPr>
        <w:t>版块</w:t>
      </w:r>
      <w:proofErr w:type="gramEnd"/>
      <w:r w:rsidRPr="00F72B98">
        <w:rPr>
          <w:rFonts w:asciiTheme="minorEastAsia" w:eastAsiaTheme="minorEastAsia" w:hAnsiTheme="minorEastAsia"/>
          <w:sz w:val="24"/>
        </w:rPr>
        <w:t>下的二级栏目名称，如德育</w:t>
      </w:r>
      <w:proofErr w:type="gramStart"/>
      <w:r w:rsidRPr="00F72B98">
        <w:rPr>
          <w:rFonts w:asciiTheme="minorEastAsia" w:eastAsiaTheme="minorEastAsia" w:hAnsiTheme="minorEastAsia"/>
          <w:sz w:val="24"/>
        </w:rPr>
        <w:t>版块</w:t>
      </w:r>
      <w:proofErr w:type="gramEnd"/>
      <w:r w:rsidRPr="00F72B98">
        <w:rPr>
          <w:rFonts w:asciiTheme="minorEastAsia" w:eastAsiaTheme="minorEastAsia" w:hAnsiTheme="minorEastAsia"/>
          <w:sz w:val="24"/>
        </w:rPr>
        <w:t>设有党史学习等9个二级栏目（可登录平台查看）；</w:t>
      </w:r>
    </w:p>
    <w:p w:rsidR="00AD2BCB" w:rsidRPr="00F72B98" w:rsidRDefault="00C442C2" w:rsidP="00D873B9">
      <w:pPr>
        <w:tabs>
          <w:tab w:val="left" w:pos="1280"/>
        </w:tabs>
        <w:snapToGrid w:val="0"/>
        <w:ind w:leftChars="381" w:left="1595" w:hanging="376"/>
        <w:rPr>
          <w:rFonts w:asciiTheme="minorEastAsia" w:eastAsiaTheme="minorEastAsia" w:hAnsiTheme="minorEastAsia"/>
          <w:sz w:val="24"/>
        </w:rPr>
      </w:pPr>
      <w:r w:rsidRPr="00F72B98">
        <w:rPr>
          <w:rFonts w:asciiTheme="minorEastAsia" w:eastAsiaTheme="minorEastAsia" w:hAnsiTheme="minorEastAsia"/>
          <w:sz w:val="24"/>
        </w:rPr>
        <w:t>5.资源版权方：填写资源版权所属方名称；</w:t>
      </w:r>
    </w:p>
    <w:p w:rsidR="00AD2BCB" w:rsidRPr="00F72B98" w:rsidRDefault="00C442C2" w:rsidP="00D873B9">
      <w:pPr>
        <w:tabs>
          <w:tab w:val="left" w:pos="1280"/>
        </w:tabs>
        <w:snapToGrid w:val="0"/>
        <w:ind w:leftChars="372" w:left="1594" w:hanging="404"/>
        <w:rPr>
          <w:rFonts w:asciiTheme="minorEastAsia" w:eastAsiaTheme="minorEastAsia" w:hAnsiTheme="minorEastAsia"/>
          <w:sz w:val="24"/>
        </w:rPr>
      </w:pPr>
      <w:r w:rsidRPr="00F72B98">
        <w:rPr>
          <w:rFonts w:asciiTheme="minorEastAsia" w:eastAsiaTheme="minorEastAsia" w:hAnsiTheme="minorEastAsia"/>
          <w:sz w:val="24"/>
        </w:rPr>
        <w:t>6.资源格式：填写视频、音频、图片等文件格式；</w:t>
      </w:r>
    </w:p>
    <w:p w:rsidR="00AD2BCB" w:rsidRPr="00F72B98" w:rsidRDefault="00C442C2" w:rsidP="00D873B9">
      <w:pPr>
        <w:tabs>
          <w:tab w:val="left" w:pos="1280"/>
        </w:tabs>
        <w:snapToGrid w:val="0"/>
        <w:ind w:leftChars="372" w:left="1594" w:hanging="404"/>
        <w:rPr>
          <w:rFonts w:asciiTheme="minorEastAsia" w:eastAsiaTheme="minorEastAsia" w:hAnsiTheme="minorEastAsia"/>
          <w:sz w:val="24"/>
        </w:rPr>
      </w:pPr>
      <w:r w:rsidRPr="00F72B98">
        <w:rPr>
          <w:rFonts w:asciiTheme="minorEastAsia" w:eastAsiaTheme="minorEastAsia" w:hAnsiTheme="minorEastAsia"/>
          <w:sz w:val="24"/>
        </w:rPr>
        <w:t>7</w:t>
      </w:r>
      <w:r w:rsidR="00D873B9" w:rsidRPr="00F72B98">
        <w:rPr>
          <w:rFonts w:asciiTheme="minorEastAsia" w:eastAsiaTheme="minorEastAsia" w:hAnsiTheme="minorEastAsia" w:hint="eastAsia"/>
          <w:sz w:val="24"/>
        </w:rPr>
        <w:t>.</w:t>
      </w:r>
      <w:r w:rsidRPr="00F72B98">
        <w:rPr>
          <w:rFonts w:asciiTheme="minorEastAsia" w:eastAsiaTheme="minorEastAsia" w:hAnsiTheme="minorEastAsia"/>
          <w:sz w:val="24"/>
        </w:rPr>
        <w:t>资源内容简介：简要介绍资源内容；</w:t>
      </w:r>
    </w:p>
    <w:p w:rsidR="00AD2BCB" w:rsidRDefault="00C442C2">
      <w:pPr>
        <w:tabs>
          <w:tab w:val="left" w:pos="1280"/>
        </w:tabs>
        <w:snapToGrid w:val="0"/>
        <w:ind w:leftChars="400" w:left="1594" w:hanging="314"/>
        <w:rPr>
          <w:rFonts w:eastAsia="宋体"/>
          <w:sz w:val="24"/>
        </w:rPr>
      </w:pPr>
      <w:r>
        <w:rPr>
          <w:rFonts w:eastAsia="宋体" w:hint="eastAsia"/>
          <w:sz w:val="24"/>
        </w:rPr>
        <w:t xml:space="preserve"> </w:t>
      </w:r>
    </w:p>
    <w:p w:rsidR="00AD2BCB" w:rsidRDefault="00AD2BCB">
      <w:pPr>
        <w:tabs>
          <w:tab w:val="left" w:pos="1280"/>
        </w:tabs>
        <w:snapToGrid w:val="0"/>
        <w:ind w:leftChars="400" w:left="1594" w:hanging="314"/>
        <w:rPr>
          <w:rFonts w:eastAsia="宋体"/>
          <w:sz w:val="24"/>
        </w:rPr>
      </w:pPr>
    </w:p>
    <w:p w:rsidR="00AD2BCB" w:rsidRDefault="00AD2BCB">
      <w:pPr>
        <w:snapToGrid w:val="0"/>
      </w:pPr>
    </w:p>
    <w:p w:rsidR="00AD2BCB" w:rsidRDefault="00C442C2">
      <w:r>
        <w:rPr>
          <w:rFonts w:ascii="仿宋_GB2312" w:hint="eastAsia"/>
        </w:rPr>
        <w:t xml:space="preserve"> </w:t>
      </w:r>
    </w:p>
    <w:sectPr w:rsidR="00AD2BCB">
      <w:pgSz w:w="11906" w:h="16838"/>
      <w:pgMar w:top="1440" w:right="1800" w:bottom="1440" w:left="1800" w:header="851" w:footer="992" w:gutter="0"/>
      <w:cols w:space="720"/>
      <w:docGrid w:type="lines" w:linePitch="43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CD0" w:rsidRDefault="00A27CD0">
      <w:r>
        <w:separator/>
      </w:r>
    </w:p>
  </w:endnote>
  <w:endnote w:type="continuationSeparator" w:id="0">
    <w:p w:rsidR="00A27CD0" w:rsidRDefault="00A27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BCB" w:rsidRDefault="00C442C2">
    <w:pPr>
      <w:pStyle w:val="a4"/>
      <w:rPr>
        <w:sz w:val="28"/>
        <w:szCs w:val="28"/>
      </w:rPr>
    </w:pPr>
    <w:r>
      <w:rPr>
        <w:sz w:val="28"/>
        <w:szCs w:val="28"/>
      </w:rPr>
      <w:t>—</w:t>
    </w:r>
    <w:r>
      <w:rPr>
        <w:sz w:val="28"/>
        <w:szCs w:val="28"/>
      </w:rPr>
      <w:fldChar w:fldCharType="begin"/>
    </w:r>
    <w:r>
      <w:rPr>
        <w:sz w:val="28"/>
        <w:szCs w:val="28"/>
      </w:rPr>
      <w:instrText>PAGE   \* MERGEFORMAT</w:instrText>
    </w:r>
    <w:r>
      <w:rPr>
        <w:sz w:val="28"/>
        <w:szCs w:val="28"/>
      </w:rPr>
      <w:fldChar w:fldCharType="separate"/>
    </w:r>
    <w:r>
      <w:rPr>
        <w:sz w:val="28"/>
        <w:szCs w:val="28"/>
        <w:lang w:val="zh-CN"/>
      </w:rPr>
      <w:t>4</w:t>
    </w:r>
    <w:r>
      <w:rPr>
        <w:sz w:val="28"/>
        <w:szCs w:val="28"/>
      </w:rPr>
      <w:fldChar w:fldCharType="end"/>
    </w:r>
    <w:r>
      <w:rPr>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BCB" w:rsidRDefault="00C442C2">
    <w:pPr>
      <w:pStyle w:val="a4"/>
      <w:jc w:val="right"/>
      <w:rPr>
        <w:sz w:val="28"/>
        <w:szCs w:val="28"/>
      </w:rPr>
    </w:pPr>
    <w:r>
      <w:rPr>
        <w:sz w:val="28"/>
        <w:szCs w:val="28"/>
      </w:rPr>
      <w:t>—</w:t>
    </w:r>
    <w:r>
      <w:rPr>
        <w:sz w:val="28"/>
        <w:szCs w:val="28"/>
      </w:rPr>
      <w:fldChar w:fldCharType="begin"/>
    </w:r>
    <w:r>
      <w:rPr>
        <w:sz w:val="28"/>
        <w:szCs w:val="28"/>
      </w:rPr>
      <w:instrText>PAGE   \* MERGEFORMAT</w:instrText>
    </w:r>
    <w:r>
      <w:rPr>
        <w:sz w:val="28"/>
        <w:szCs w:val="28"/>
      </w:rPr>
      <w:fldChar w:fldCharType="separate"/>
    </w:r>
    <w:r w:rsidR="00682F70" w:rsidRPr="00682F70">
      <w:rPr>
        <w:noProof/>
        <w:sz w:val="28"/>
        <w:szCs w:val="28"/>
        <w:lang w:val="zh-CN"/>
      </w:rPr>
      <w:t>2</w:t>
    </w:r>
    <w:r>
      <w:rPr>
        <w:sz w:val="28"/>
        <w:szCs w:val="28"/>
      </w:rPr>
      <w:fldChar w:fldCharType="end"/>
    </w:r>
    <w:r>
      <w:rPr>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CD0" w:rsidRDefault="00A27CD0">
      <w:r>
        <w:separator/>
      </w:r>
    </w:p>
  </w:footnote>
  <w:footnote w:type="continuationSeparator" w:id="0">
    <w:p w:rsidR="00A27CD0" w:rsidRDefault="00A27C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5419D"/>
    <w:multiLevelType w:val="singleLevel"/>
    <w:tmpl w:val="1235419D"/>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mNzAwOTY0MmNlZjQ4NTNkMWE4YzdhNjRjYTViOGIifQ=="/>
  </w:docVars>
  <w:rsids>
    <w:rsidRoot w:val="2D312500"/>
    <w:rsid w:val="00452625"/>
    <w:rsid w:val="00682F70"/>
    <w:rsid w:val="00712C7E"/>
    <w:rsid w:val="00A27CD0"/>
    <w:rsid w:val="00AD2BCB"/>
    <w:rsid w:val="00C442C2"/>
    <w:rsid w:val="00CA27AF"/>
    <w:rsid w:val="00D57480"/>
    <w:rsid w:val="00D873B9"/>
    <w:rsid w:val="00F018BA"/>
    <w:rsid w:val="00F72B98"/>
    <w:rsid w:val="03DD5BDB"/>
    <w:rsid w:val="0B9F66BA"/>
    <w:rsid w:val="100B20F5"/>
    <w:rsid w:val="1F6F317F"/>
    <w:rsid w:val="20FF36B0"/>
    <w:rsid w:val="23C56FDF"/>
    <w:rsid w:val="23CD76DF"/>
    <w:rsid w:val="2BA433BB"/>
    <w:rsid w:val="2D312500"/>
    <w:rsid w:val="2E0B35F4"/>
    <w:rsid w:val="3B572EE4"/>
    <w:rsid w:val="41344853"/>
    <w:rsid w:val="423C2277"/>
    <w:rsid w:val="42E87D60"/>
    <w:rsid w:val="471E359C"/>
    <w:rsid w:val="47D1739D"/>
    <w:rsid w:val="4B13565E"/>
    <w:rsid w:val="4FE44D30"/>
    <w:rsid w:val="512B6A91"/>
    <w:rsid w:val="54851A9D"/>
    <w:rsid w:val="65924E59"/>
    <w:rsid w:val="6AA97641"/>
    <w:rsid w:val="6C243D4B"/>
    <w:rsid w:val="72103BEF"/>
    <w:rsid w:val="77F93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uiPriority w:val="99"/>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Hyperlink"/>
    <w:basedOn w:val="a0"/>
    <w:qFormat/>
    <w:rPr>
      <w:color w:val="0000FF"/>
      <w:u w:val="single"/>
    </w:rPr>
  </w:style>
  <w:style w:type="paragraph" w:customStyle="1" w:styleId="p0">
    <w:name w:val="p0"/>
    <w:basedOn w:val="a"/>
    <w:uiPriority w:val="99"/>
    <w:qFormat/>
    <w:pPr>
      <w:widowControl/>
    </w:pPr>
    <w:rPr>
      <w:kern w:val="0"/>
    </w:rPr>
  </w:style>
  <w:style w:type="character" w:customStyle="1" w:styleId="Char">
    <w:name w:val="批注框文本 Char"/>
    <w:basedOn w:val="a0"/>
    <w:link w:val="a3"/>
    <w:qFormat/>
    <w:rPr>
      <w:rFonts w:ascii="Times New Roman" w:eastAsia="仿宋_GB2312"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uiPriority w:val="99"/>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Hyperlink"/>
    <w:basedOn w:val="a0"/>
    <w:qFormat/>
    <w:rPr>
      <w:color w:val="0000FF"/>
      <w:u w:val="single"/>
    </w:rPr>
  </w:style>
  <w:style w:type="paragraph" w:customStyle="1" w:styleId="p0">
    <w:name w:val="p0"/>
    <w:basedOn w:val="a"/>
    <w:uiPriority w:val="99"/>
    <w:qFormat/>
    <w:pPr>
      <w:widowControl/>
    </w:pPr>
    <w:rPr>
      <w:kern w:val="0"/>
    </w:rPr>
  </w:style>
  <w:style w:type="character" w:customStyle="1" w:styleId="Char">
    <w:name w:val="批注框文本 Char"/>
    <w:basedOn w:val="a0"/>
    <w:link w:val="a3"/>
    <w:qFormat/>
    <w:rPr>
      <w:rFonts w:ascii="Times New Roman" w:eastAsia="仿宋_GB2312"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610874688@qq.com"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mailto:yysyj@126.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7596D7-EE81-4C32-8D70-D1386328A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383</Words>
  <Characters>2185</Characters>
  <Application>Microsoft Office Word</Application>
  <DocSecurity>0</DocSecurity>
  <Lines>18</Lines>
  <Paragraphs>5</Paragraphs>
  <ScaleCrop>false</ScaleCrop>
  <Company>Microsoft</Company>
  <LinksUpToDate>false</LinksUpToDate>
  <CharactersWithSpaces>2563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dc:creator>
  <cp:lastModifiedBy>Administrator</cp:lastModifiedBy>
  <cp:revision>8</cp:revision>
  <cp:lastPrinted>2022-06-30T07:19:00Z</cp:lastPrinted>
  <dcterms:created xsi:type="dcterms:W3CDTF">2021-11-26T01:47:00Z</dcterms:created>
  <dcterms:modified xsi:type="dcterms:W3CDTF">2022-06-30T07:20:00Z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41502F8FA0C34D129DDBA4E0305B1324</vt:lpwstr>
  </property>
</Properties>
</file>